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ABD1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2025年锦江区新引进科创类高职称人才和</w:t>
      </w:r>
    </w:p>
    <w:p w14:paraId="60E73AE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全日制研究生补贴申报启动</w:t>
      </w:r>
    </w:p>
    <w:p w14:paraId="28C1846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59"/>
        <w:textAlignment w:val="auto"/>
        <w:rPr>
          <w:rFonts w:hint="default"/>
          <w:sz w:val="32"/>
          <w:szCs w:val="32"/>
          <w:lang w:val="en-US" w:eastAsia="zh-CN"/>
        </w:rPr>
      </w:pPr>
    </w:p>
    <w:p w14:paraId="1194B3C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一、支持对象及标准</w:t>
      </w:r>
    </w:p>
    <w:p w14:paraId="2B845A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val="en-US" w:eastAsia="zh-CN"/>
        </w:rPr>
      </w:pPr>
      <w:r>
        <w:rPr>
          <w:rFonts w:hint="eastAsia"/>
          <w:sz w:val="32"/>
          <w:szCs w:val="32"/>
          <w:lang w:val="en-US" w:eastAsia="zh-CN"/>
        </w:rPr>
        <w:t>2025年锦江区企业</w:t>
      </w:r>
      <w:r>
        <w:rPr>
          <w:rFonts w:hint="eastAsia"/>
          <w:sz w:val="32"/>
          <w:szCs w:val="32"/>
          <w:lang w:eastAsia="zh-CN"/>
        </w:rPr>
        <w:t>新引进具有科技创新专业背景、从事科技创新领域工作的正高级职称、副高级职称人才</w:t>
      </w:r>
      <w:r>
        <w:rPr>
          <w:rFonts w:hint="eastAsia"/>
          <w:sz w:val="32"/>
          <w:szCs w:val="32"/>
          <w:lang w:val="en-US" w:eastAsia="zh-CN"/>
        </w:rPr>
        <w:t>或</w:t>
      </w:r>
      <w:r>
        <w:rPr>
          <w:rFonts w:hint="eastAsia"/>
          <w:sz w:val="32"/>
          <w:szCs w:val="32"/>
          <w:lang w:eastAsia="zh-CN"/>
        </w:rPr>
        <w:t>全日制硕士研究生，</w:t>
      </w:r>
      <w:r>
        <w:rPr>
          <w:rFonts w:hint="eastAsia"/>
          <w:sz w:val="32"/>
          <w:szCs w:val="32"/>
          <w:lang w:val="en-US" w:eastAsia="zh-CN"/>
        </w:rPr>
        <w:t>正高级职称人才3年给予</w:t>
      </w:r>
      <w:r>
        <w:rPr>
          <w:rFonts w:hint="eastAsia"/>
          <w:sz w:val="32"/>
          <w:szCs w:val="32"/>
          <w:lang w:eastAsia="zh-CN"/>
        </w:rPr>
        <w:t>1500元/人/月</w:t>
      </w:r>
      <w:r>
        <w:rPr>
          <w:rFonts w:hint="eastAsia"/>
          <w:sz w:val="32"/>
          <w:szCs w:val="32"/>
          <w:lang w:val="en-US" w:eastAsia="zh-CN"/>
        </w:rPr>
        <w:t>生活补贴，副高级职称人才或硕士研究生，3年给予</w:t>
      </w:r>
      <w:r>
        <w:rPr>
          <w:rFonts w:hint="eastAsia"/>
          <w:sz w:val="32"/>
          <w:szCs w:val="32"/>
          <w:lang w:eastAsia="zh-CN"/>
        </w:rPr>
        <w:t>1000元/人/月生活补贴。</w:t>
      </w:r>
    </w:p>
    <w:p w14:paraId="16CD122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二、申报方式</w:t>
      </w:r>
    </w:p>
    <w:p w14:paraId="17BF242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val="en-US" w:eastAsia="zh-CN"/>
        </w:rPr>
      </w:pPr>
      <w:r>
        <w:rPr>
          <w:rFonts w:hint="eastAsia"/>
          <w:sz w:val="32"/>
          <w:szCs w:val="32"/>
          <w:lang w:eastAsia="zh-CN"/>
        </w:rPr>
        <w:t>（</w:t>
      </w:r>
      <w:r>
        <w:rPr>
          <w:rFonts w:hint="eastAsia"/>
          <w:sz w:val="32"/>
          <w:szCs w:val="32"/>
          <w:lang w:val="en-US" w:eastAsia="zh-CN"/>
        </w:rPr>
        <w:t>一</w:t>
      </w:r>
      <w:r>
        <w:rPr>
          <w:rFonts w:hint="eastAsia"/>
          <w:sz w:val="32"/>
          <w:szCs w:val="32"/>
          <w:lang w:eastAsia="zh-CN"/>
        </w:rPr>
        <w:t>）申报时间。</w:t>
      </w:r>
      <w:r>
        <w:rPr>
          <w:rFonts w:hint="eastAsia"/>
          <w:sz w:val="32"/>
          <w:szCs w:val="32"/>
          <w:lang w:val="en-US" w:eastAsia="zh-CN"/>
        </w:rPr>
        <w:t>2026年6月9日</w:t>
      </w:r>
      <w:r>
        <w:rPr>
          <w:rFonts w:hint="eastAsia"/>
          <w:sz w:val="32"/>
          <w:szCs w:val="32"/>
          <w:lang w:eastAsia="zh-CN"/>
        </w:rPr>
        <w:t>至202</w:t>
      </w:r>
      <w:r>
        <w:rPr>
          <w:rFonts w:hint="eastAsia"/>
          <w:sz w:val="32"/>
          <w:szCs w:val="32"/>
          <w:lang w:val="en-US" w:eastAsia="zh-CN"/>
        </w:rPr>
        <w:t>6</w:t>
      </w:r>
      <w:r>
        <w:rPr>
          <w:rFonts w:hint="eastAsia"/>
          <w:sz w:val="32"/>
          <w:szCs w:val="32"/>
          <w:lang w:eastAsia="zh-CN"/>
        </w:rPr>
        <w:t>年7月</w:t>
      </w:r>
      <w:r>
        <w:rPr>
          <w:rFonts w:hint="eastAsia"/>
          <w:sz w:val="32"/>
          <w:szCs w:val="32"/>
          <w:lang w:val="en-US" w:eastAsia="zh-CN"/>
        </w:rPr>
        <w:t>13</w:t>
      </w:r>
      <w:r>
        <w:rPr>
          <w:rFonts w:hint="eastAsia"/>
          <w:sz w:val="32"/>
          <w:szCs w:val="32"/>
          <w:lang w:eastAsia="zh-CN"/>
        </w:rPr>
        <w:t>日</w:t>
      </w:r>
      <w:r>
        <w:rPr>
          <w:rFonts w:hint="eastAsia"/>
          <w:sz w:val="32"/>
          <w:szCs w:val="32"/>
          <w:lang w:val="en-US" w:eastAsia="zh-CN"/>
        </w:rPr>
        <w:t>。</w:t>
      </w:r>
    </w:p>
    <w:p w14:paraId="34F02EA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val="en-US" w:eastAsia="zh-CN"/>
        </w:rPr>
      </w:pPr>
      <w:r>
        <w:rPr>
          <w:rFonts w:hint="eastAsia"/>
          <w:sz w:val="32"/>
          <w:szCs w:val="32"/>
          <w:lang w:eastAsia="zh-CN"/>
        </w:rPr>
        <w:t>（</w:t>
      </w:r>
      <w:r>
        <w:rPr>
          <w:rFonts w:hint="eastAsia"/>
          <w:sz w:val="32"/>
          <w:szCs w:val="32"/>
          <w:lang w:val="en-US" w:eastAsia="zh-CN"/>
        </w:rPr>
        <w:t>二</w:t>
      </w:r>
      <w:r>
        <w:rPr>
          <w:rFonts w:hint="eastAsia"/>
          <w:sz w:val="32"/>
          <w:szCs w:val="32"/>
          <w:lang w:eastAsia="zh-CN"/>
        </w:rPr>
        <w:t>）申报途径。</w:t>
      </w:r>
      <w:r>
        <w:rPr>
          <w:rFonts w:hint="eastAsia"/>
          <w:sz w:val="32"/>
          <w:szCs w:val="32"/>
          <w:lang w:val="en-US" w:eastAsia="zh-CN"/>
        </w:rPr>
        <w:t>企业（人员）通过“锦彩生活”小程序线上申报，因特殊情况需线下申报的，经街道同意后线下申报。</w:t>
      </w:r>
    </w:p>
    <w:p w14:paraId="00DCB75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eastAsia="zh-CN"/>
        </w:rPr>
        <w:t>（</w:t>
      </w:r>
      <w:r>
        <w:rPr>
          <w:rFonts w:hint="eastAsia"/>
          <w:sz w:val="32"/>
          <w:szCs w:val="32"/>
          <w:lang w:val="en-US" w:eastAsia="zh-CN"/>
        </w:rPr>
        <w:t>三</w:t>
      </w:r>
      <w:r>
        <w:rPr>
          <w:rFonts w:hint="eastAsia"/>
          <w:sz w:val="32"/>
          <w:szCs w:val="32"/>
          <w:lang w:eastAsia="zh-CN"/>
        </w:rPr>
        <w:t>）申报资料。</w:t>
      </w:r>
    </w:p>
    <w:p w14:paraId="4BA89351">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仿宋_GB2312" w:cs="Times New Roman"/>
          <w:szCs w:val="32"/>
          <w:highlight w:val="none"/>
          <w:lang w:bidi="ar"/>
        </w:rPr>
      </w:pPr>
      <w:r>
        <w:rPr>
          <w:rFonts w:hint="default" w:ascii="Times New Roman" w:hAnsi="Times New Roman" w:eastAsia="仿宋_GB2312" w:cs="Times New Roman"/>
          <w:szCs w:val="32"/>
          <w:highlight w:val="none"/>
          <w:lang w:bidi="ar"/>
        </w:rPr>
        <w:t>1.《锦江区企业</w:t>
      </w:r>
      <w:r>
        <w:rPr>
          <w:rFonts w:hint="eastAsia" w:ascii="Times New Roman" w:hAnsi="Times New Roman" w:eastAsia="仿宋_GB2312" w:cs="Times New Roman"/>
          <w:szCs w:val="32"/>
          <w:highlight w:val="none"/>
          <w:lang w:val="en-US" w:eastAsia="zh-CN" w:bidi="ar"/>
        </w:rPr>
        <w:t>新</w:t>
      </w:r>
      <w:r>
        <w:rPr>
          <w:rFonts w:hint="default" w:ascii="Times New Roman" w:hAnsi="Times New Roman" w:eastAsia="仿宋_GB2312" w:cs="Times New Roman"/>
          <w:szCs w:val="32"/>
          <w:highlight w:val="none"/>
          <w:lang w:bidi="ar"/>
        </w:rPr>
        <w:t>引进</w:t>
      </w:r>
      <w:r>
        <w:rPr>
          <w:rFonts w:hint="eastAsia" w:ascii="Times New Roman" w:hAnsi="Times New Roman" w:eastAsia="仿宋_GB2312" w:cs="Times New Roman"/>
          <w:szCs w:val="32"/>
          <w:highlight w:val="none"/>
          <w:lang w:val="en-US" w:eastAsia="zh-CN" w:bidi="ar"/>
        </w:rPr>
        <w:t>科创类高职称人才和全日制硕士研究生</w:t>
      </w:r>
      <w:r>
        <w:rPr>
          <w:rFonts w:hint="default" w:ascii="Times New Roman" w:hAnsi="Times New Roman" w:eastAsia="仿宋_GB2312" w:cs="Times New Roman"/>
          <w:szCs w:val="32"/>
          <w:highlight w:val="none"/>
          <w:lang w:bidi="ar"/>
        </w:rPr>
        <w:t>补贴申请表》</w:t>
      </w:r>
      <w:r>
        <w:rPr>
          <w:rFonts w:hint="eastAsia" w:cs="Times New Roman"/>
          <w:szCs w:val="32"/>
          <w:highlight w:val="none"/>
          <w:lang w:eastAsia="zh-CN" w:bidi="ar"/>
        </w:rPr>
        <w:t>（</w:t>
      </w:r>
      <w:r>
        <w:rPr>
          <w:rFonts w:hint="eastAsia" w:cs="Times New Roman"/>
          <w:szCs w:val="32"/>
          <w:highlight w:val="none"/>
          <w:lang w:val="en-US" w:eastAsia="zh-CN" w:bidi="ar"/>
        </w:rPr>
        <w:t>见附件</w:t>
      </w:r>
      <w:r>
        <w:rPr>
          <w:rFonts w:hint="eastAsia" w:cs="Times New Roman"/>
          <w:szCs w:val="32"/>
          <w:highlight w:val="none"/>
          <w:lang w:eastAsia="zh-CN" w:bidi="ar"/>
        </w:rPr>
        <w:t>）</w:t>
      </w:r>
      <w:r>
        <w:rPr>
          <w:rFonts w:hint="default" w:ascii="Times New Roman" w:hAnsi="Times New Roman" w:eastAsia="仿宋_GB2312" w:cs="Times New Roman"/>
          <w:szCs w:val="32"/>
          <w:highlight w:val="none"/>
          <w:lang w:bidi="ar"/>
        </w:rPr>
        <w:t>；</w:t>
      </w:r>
    </w:p>
    <w:p w14:paraId="0C8198A9">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仿宋_GB2312" w:cs="Times New Roman"/>
          <w:szCs w:val="32"/>
          <w:highlight w:val="none"/>
          <w:lang w:bidi="ar"/>
        </w:rPr>
      </w:pPr>
      <w:r>
        <w:rPr>
          <w:rFonts w:hint="default" w:ascii="Times New Roman" w:hAnsi="Times New Roman" w:eastAsia="仿宋_GB2312" w:cs="Times New Roman"/>
          <w:szCs w:val="32"/>
          <w:highlight w:val="none"/>
          <w:lang w:bidi="ar"/>
        </w:rPr>
        <w:t>2. 申报企业统一社会信用代码证复印件、</w:t>
      </w:r>
      <w:r>
        <w:rPr>
          <w:rFonts w:hint="default" w:ascii="Times New Roman" w:hAnsi="Times New Roman" w:eastAsia="仿宋_GB2312" w:cs="Times New Roman"/>
          <w:szCs w:val="32"/>
          <w:highlight w:val="none"/>
          <w:lang w:val="en-US" w:eastAsia="zh-CN" w:bidi="ar"/>
        </w:rPr>
        <w:t>当</w:t>
      </w:r>
      <w:r>
        <w:rPr>
          <w:rFonts w:hint="default" w:ascii="Times New Roman" w:hAnsi="Times New Roman" w:eastAsia="仿宋_GB2312" w:cs="Times New Roman"/>
          <w:szCs w:val="32"/>
          <w:highlight w:val="none"/>
          <w:lang w:bidi="ar"/>
        </w:rPr>
        <w:t>年度纳税证明；</w:t>
      </w:r>
    </w:p>
    <w:p w14:paraId="02C5D65A">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仿宋_GB2312" w:cs="Times New Roman"/>
          <w:szCs w:val="32"/>
          <w:highlight w:val="none"/>
          <w:lang w:bidi="ar"/>
        </w:rPr>
      </w:pPr>
      <w:r>
        <w:rPr>
          <w:rFonts w:hint="default" w:ascii="Times New Roman" w:hAnsi="Times New Roman" w:eastAsia="仿宋_GB2312" w:cs="Times New Roman"/>
          <w:szCs w:val="32"/>
          <w:highlight w:val="none"/>
          <w:lang w:bidi="ar"/>
        </w:rPr>
        <w:t>3. 人才身份证明、职称证明（</w:t>
      </w:r>
      <w:r>
        <w:rPr>
          <w:rFonts w:hint="eastAsia" w:ascii="Times New Roman" w:hAnsi="Times New Roman" w:eastAsia="仿宋_GB2312" w:cs="Times New Roman"/>
          <w:szCs w:val="32"/>
          <w:highlight w:val="none"/>
          <w:lang w:val="en-US" w:eastAsia="zh-CN" w:bidi="ar"/>
        </w:rPr>
        <w:t>主要包含</w:t>
      </w:r>
      <w:r>
        <w:rPr>
          <w:rFonts w:hint="default" w:ascii="Times New Roman" w:hAnsi="Times New Roman" w:eastAsia="仿宋_GB2312" w:cs="Times New Roman"/>
          <w:szCs w:val="32"/>
          <w:highlight w:val="none"/>
          <w:lang w:bidi="ar"/>
        </w:rPr>
        <w:t>职称证书，任职文件或评审表，四川省外取得的职称须同时提供</w:t>
      </w:r>
      <w:r>
        <w:rPr>
          <w:rFonts w:hint="eastAsia" w:ascii="Times New Roman" w:hAnsi="Times New Roman" w:eastAsia="仿宋_GB2312" w:cs="Times New Roman"/>
          <w:szCs w:val="32"/>
          <w:highlight w:val="none"/>
          <w:lang w:val="en-US" w:eastAsia="zh-CN" w:bidi="ar"/>
        </w:rPr>
        <w:t>当地</w:t>
      </w:r>
      <w:r>
        <w:rPr>
          <w:rFonts w:hint="default" w:ascii="Times New Roman" w:hAnsi="Times New Roman" w:eastAsia="仿宋_GB2312" w:cs="Times New Roman"/>
          <w:szCs w:val="32"/>
          <w:highlight w:val="none"/>
          <w:lang w:bidi="ar"/>
        </w:rPr>
        <w:t>人社</w:t>
      </w:r>
      <w:r>
        <w:rPr>
          <w:rFonts w:hint="eastAsia" w:ascii="Times New Roman" w:hAnsi="Times New Roman" w:eastAsia="仿宋_GB2312" w:cs="Times New Roman"/>
          <w:szCs w:val="32"/>
          <w:highlight w:val="none"/>
          <w:lang w:val="en-US" w:eastAsia="zh-CN" w:bidi="ar"/>
        </w:rPr>
        <w:t>证明或</w:t>
      </w:r>
      <w:r>
        <w:rPr>
          <w:rFonts w:hint="default" w:ascii="Times New Roman" w:hAnsi="Times New Roman" w:eastAsia="仿宋_GB2312" w:cs="Times New Roman"/>
          <w:szCs w:val="32"/>
          <w:highlight w:val="none"/>
          <w:lang w:bidi="ar"/>
        </w:rPr>
        <w:t>官网查询</w:t>
      </w:r>
      <w:r>
        <w:rPr>
          <w:rFonts w:hint="eastAsia" w:ascii="Times New Roman" w:hAnsi="Times New Roman" w:eastAsia="仿宋_GB2312" w:cs="Times New Roman"/>
          <w:szCs w:val="32"/>
          <w:highlight w:val="none"/>
          <w:lang w:val="en-US" w:eastAsia="zh-CN" w:bidi="ar"/>
        </w:rPr>
        <w:t>结果</w:t>
      </w:r>
      <w:r>
        <w:rPr>
          <w:rFonts w:hint="default" w:ascii="Times New Roman" w:hAnsi="Times New Roman" w:eastAsia="仿宋_GB2312" w:cs="Times New Roman"/>
          <w:szCs w:val="32"/>
          <w:highlight w:val="none"/>
          <w:lang w:bidi="ar"/>
        </w:rPr>
        <w:t>）</w:t>
      </w:r>
      <w:r>
        <w:rPr>
          <w:rFonts w:hint="eastAsia" w:ascii="Times New Roman" w:hAnsi="Times New Roman" w:eastAsia="仿宋_GB2312" w:cs="Times New Roman"/>
          <w:szCs w:val="32"/>
          <w:highlight w:val="none"/>
          <w:lang w:val="en-US" w:eastAsia="zh-CN" w:bidi="ar"/>
        </w:rPr>
        <w:t>或学历学位证明（</w:t>
      </w:r>
      <w:r>
        <w:rPr>
          <w:rFonts w:hint="default" w:ascii="Times New Roman" w:hAnsi="Times New Roman" w:eastAsia="仿宋_GB2312" w:cs="Times New Roman"/>
          <w:szCs w:val="32"/>
          <w:highlight w:val="none"/>
          <w:lang w:bidi="ar"/>
        </w:rPr>
        <w:t>毕业证书、学位证书</w:t>
      </w:r>
      <w:r>
        <w:rPr>
          <w:rFonts w:hint="eastAsia" w:ascii="Times New Roman" w:hAnsi="Times New Roman" w:eastAsia="仿宋_GB2312" w:cs="Times New Roman"/>
          <w:szCs w:val="32"/>
          <w:highlight w:val="none"/>
          <w:lang w:eastAsia="zh-CN" w:bidi="ar"/>
        </w:rPr>
        <w:t>，</w:t>
      </w:r>
      <w:r>
        <w:rPr>
          <w:rFonts w:eastAsia="方正仿宋"/>
          <w:kern w:val="0"/>
          <w:sz w:val="32"/>
          <w:szCs w:val="32"/>
          <w:highlight w:val="none"/>
        </w:rPr>
        <w:t>《中国高等教育学位在线验证报告》</w:t>
      </w:r>
      <w:r>
        <w:rPr>
          <w:rFonts w:hint="eastAsia" w:eastAsia="方正仿宋"/>
          <w:kern w:val="0"/>
          <w:sz w:val="32"/>
          <w:szCs w:val="32"/>
          <w:highlight w:val="none"/>
          <w:lang w:val="en-US" w:eastAsia="zh-CN"/>
        </w:rPr>
        <w:t>或</w:t>
      </w:r>
      <w:r>
        <w:rPr>
          <w:rFonts w:eastAsia="方正仿宋"/>
          <w:kern w:val="0"/>
          <w:sz w:val="32"/>
          <w:szCs w:val="32"/>
          <w:highlight w:val="none"/>
        </w:rPr>
        <w:t>教育部留学服务中心《国外学历学位认证书》或《港澳台学历学位认证书》（二维码有效期6个月以上）</w:t>
      </w:r>
      <w:r>
        <w:rPr>
          <w:rFonts w:hint="eastAsia" w:ascii="Times New Roman" w:hAnsi="Times New Roman" w:eastAsia="仿宋_GB2312" w:cs="Times New Roman"/>
          <w:szCs w:val="32"/>
          <w:highlight w:val="none"/>
          <w:lang w:val="en-US" w:eastAsia="zh-CN" w:bidi="ar"/>
        </w:rPr>
        <w:t>），</w:t>
      </w:r>
      <w:r>
        <w:rPr>
          <w:rFonts w:hint="default" w:ascii="Times New Roman" w:hAnsi="Times New Roman" w:eastAsia="仿宋_GB2312" w:cs="Times New Roman"/>
          <w:szCs w:val="32"/>
          <w:highlight w:val="none"/>
          <w:lang w:bidi="ar"/>
        </w:rPr>
        <w:t>单位聘任文件</w:t>
      </w:r>
      <w:r>
        <w:rPr>
          <w:rFonts w:hint="eastAsia" w:ascii="Times New Roman" w:hAnsi="Times New Roman" w:eastAsia="仿宋_GB2312" w:cs="Times New Roman"/>
          <w:szCs w:val="32"/>
          <w:highlight w:val="none"/>
          <w:lang w:val="en-US" w:eastAsia="zh-CN" w:bidi="ar"/>
        </w:rPr>
        <w:t>等</w:t>
      </w:r>
      <w:r>
        <w:rPr>
          <w:rFonts w:hint="default" w:ascii="Times New Roman" w:hAnsi="Times New Roman" w:eastAsia="仿宋_GB2312" w:cs="Times New Roman"/>
          <w:szCs w:val="32"/>
          <w:highlight w:val="none"/>
          <w:lang w:bidi="ar"/>
        </w:rPr>
        <w:t>证明复印件；</w:t>
      </w:r>
    </w:p>
    <w:p w14:paraId="42CAA3A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仿宋_GB2312" w:cs="Times New Roman"/>
          <w:szCs w:val="32"/>
          <w:highlight w:val="none"/>
          <w:lang w:bidi="ar"/>
        </w:rPr>
      </w:pPr>
      <w:r>
        <w:rPr>
          <w:rFonts w:hint="default" w:ascii="Times New Roman" w:hAnsi="Times New Roman" w:eastAsia="仿宋_GB2312" w:cs="Times New Roman"/>
          <w:szCs w:val="32"/>
          <w:highlight w:val="none"/>
          <w:lang w:bidi="ar"/>
        </w:rPr>
        <w:t>4. 人才与企业签订3年及以上劳动合同复印件（签订单位须与社会保险参保单位一致），社保缴纳证明（四川近2年社保缴纳证明）及个税缴纳证明复印件；</w:t>
      </w:r>
    </w:p>
    <w:p w14:paraId="485D12B6">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Times New Roman" w:hAnsi="Times New Roman" w:eastAsia="仿宋_GB2312" w:cs="Times New Roman"/>
          <w:szCs w:val="32"/>
          <w:highlight w:val="none"/>
          <w:lang w:val="en-US" w:eastAsia="zh-CN" w:bidi="ar"/>
        </w:rPr>
      </w:pPr>
      <w:r>
        <w:rPr>
          <w:rFonts w:hint="eastAsia" w:ascii="Times New Roman" w:hAnsi="Times New Roman" w:eastAsia="仿宋_GB2312" w:cs="Times New Roman"/>
          <w:szCs w:val="32"/>
          <w:highlight w:val="none"/>
          <w:lang w:val="en-US" w:eastAsia="zh-CN" w:bidi="ar"/>
        </w:rPr>
        <w:t>5.具有科创背景、从事科技创新证明材料。</w:t>
      </w:r>
    </w:p>
    <w:p w14:paraId="47C8747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三、相关要求</w:t>
      </w:r>
    </w:p>
    <w:p w14:paraId="35A160C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eastAsia="zh-CN"/>
        </w:rPr>
        <w:t xml:space="preserve">1. </w:t>
      </w:r>
      <w:r>
        <w:rPr>
          <w:rFonts w:hint="eastAsia"/>
          <w:sz w:val="32"/>
          <w:szCs w:val="32"/>
          <w:lang w:val="en-US" w:eastAsia="zh-CN"/>
        </w:rPr>
        <w:t>锦江区企业指经济统计关系在锦江区的企业，新引进人才不含集团派驻人员、关联企业混同用工人员，</w:t>
      </w:r>
      <w:r>
        <w:rPr>
          <w:rFonts w:hint="eastAsia"/>
          <w:sz w:val="32"/>
          <w:szCs w:val="32"/>
          <w:lang w:eastAsia="zh-CN"/>
        </w:rPr>
        <w:t>与引进单位签订3年以上劳动合同，</w:t>
      </w:r>
      <w:r>
        <w:rPr>
          <w:rFonts w:hint="eastAsia"/>
          <w:sz w:val="32"/>
          <w:szCs w:val="32"/>
          <w:lang w:val="en-US" w:eastAsia="zh-CN"/>
        </w:rPr>
        <w:t>且</w:t>
      </w:r>
      <w:r>
        <w:rPr>
          <w:rFonts w:hint="eastAsia"/>
          <w:sz w:val="32"/>
          <w:szCs w:val="32"/>
          <w:lang w:eastAsia="zh-CN"/>
        </w:rPr>
        <w:t>合同签订单位须与社保缴纳单位名称一致。</w:t>
      </w:r>
    </w:p>
    <w:p w14:paraId="12CF3B8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val="en-US" w:eastAsia="zh-CN"/>
        </w:rPr>
        <w:t>2. 申报单位（人员）</w:t>
      </w:r>
      <w:r>
        <w:rPr>
          <w:rFonts w:hint="eastAsia"/>
          <w:sz w:val="32"/>
          <w:szCs w:val="32"/>
          <w:lang w:eastAsia="zh-CN"/>
        </w:rPr>
        <w:t>所有申报资料均需盖申报单位鲜章。</w:t>
      </w:r>
      <w:r>
        <w:rPr>
          <w:rFonts w:hint="eastAsia"/>
          <w:sz w:val="32"/>
          <w:szCs w:val="32"/>
          <w:lang w:val="en-US" w:eastAsia="zh-CN"/>
        </w:rPr>
        <w:t>人才及所在单位</w:t>
      </w:r>
      <w:r>
        <w:rPr>
          <w:rFonts w:hint="eastAsia"/>
          <w:sz w:val="32"/>
          <w:szCs w:val="32"/>
          <w:lang w:eastAsia="zh-CN"/>
        </w:rPr>
        <w:t>原则上不得同时申请同类型政策，与其他相关政策按照从优不重复原则执行。</w:t>
      </w:r>
    </w:p>
    <w:p w14:paraId="5829D2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val="en-US" w:eastAsia="zh-CN"/>
        </w:rPr>
        <w:t>3. 申报单位（人员）</w:t>
      </w:r>
      <w:r>
        <w:rPr>
          <w:rFonts w:hint="eastAsia"/>
          <w:sz w:val="32"/>
          <w:szCs w:val="32"/>
          <w:lang w:eastAsia="zh-CN"/>
        </w:rPr>
        <w:t>对申报材料和凭证真实性负责，对弄虚作假骗取补贴资金的，一经查实，取消补贴资格，并记入企业诚信系统，五年内不接受企业申报财政性资金。对涉嫌严重违纪或违法犯罪的，按规定移送监察机关或司法机关处理。</w:t>
      </w:r>
    </w:p>
    <w:p w14:paraId="20AD011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val="en-US" w:eastAsia="zh-CN"/>
        </w:rPr>
        <w:t>4. 新引进人才</w:t>
      </w:r>
      <w:r>
        <w:rPr>
          <w:rFonts w:hint="eastAsia"/>
          <w:sz w:val="32"/>
          <w:szCs w:val="32"/>
          <w:lang w:eastAsia="zh-CN"/>
        </w:rPr>
        <w:t>变更工作单位的，终止生活补贴发放。</w:t>
      </w:r>
    </w:p>
    <w:p w14:paraId="2DDE2FD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val="en-US" w:eastAsia="zh-CN"/>
        </w:rPr>
      </w:pPr>
      <w:r>
        <w:rPr>
          <w:rFonts w:hint="eastAsia"/>
          <w:sz w:val="32"/>
          <w:szCs w:val="32"/>
          <w:lang w:val="en-US" w:eastAsia="zh-CN"/>
        </w:rPr>
        <w:t xml:space="preserve">5. </w:t>
      </w:r>
      <w:r>
        <w:rPr>
          <w:rFonts w:hint="eastAsia"/>
          <w:sz w:val="32"/>
          <w:szCs w:val="32"/>
          <w:lang w:eastAsia="zh-CN"/>
        </w:rPr>
        <w:t>202</w:t>
      </w:r>
      <w:r>
        <w:rPr>
          <w:rFonts w:hint="eastAsia"/>
          <w:sz w:val="32"/>
          <w:szCs w:val="32"/>
          <w:lang w:val="en-US" w:eastAsia="zh-CN"/>
        </w:rPr>
        <w:t>5</w:t>
      </w:r>
      <w:r>
        <w:rPr>
          <w:rFonts w:hint="eastAsia"/>
          <w:sz w:val="32"/>
          <w:szCs w:val="32"/>
          <w:lang w:eastAsia="zh-CN"/>
        </w:rPr>
        <w:t>年已领取锦江区新引进研究生生活补贴的，于7月</w:t>
      </w:r>
      <w:r>
        <w:rPr>
          <w:rFonts w:hint="eastAsia"/>
          <w:sz w:val="32"/>
          <w:szCs w:val="32"/>
          <w:lang w:val="en-US" w:eastAsia="zh-CN"/>
        </w:rPr>
        <w:t>30</w:t>
      </w:r>
      <w:r>
        <w:rPr>
          <w:rFonts w:hint="eastAsia"/>
          <w:sz w:val="32"/>
          <w:szCs w:val="32"/>
          <w:lang w:eastAsia="zh-CN"/>
        </w:rPr>
        <w:t>日前由所在单位统一向区人社局提交当年度引进人才在职证明、社保缴纳记录、工资支出凭证等证明后，按原程序拨付上年度补贴资金。享受生活补贴期间，变更工作单位的，终止</w:t>
      </w:r>
      <w:r>
        <w:rPr>
          <w:rFonts w:hint="eastAsia"/>
          <w:sz w:val="32"/>
          <w:szCs w:val="32"/>
          <w:lang w:val="en-US" w:eastAsia="zh-CN"/>
        </w:rPr>
        <w:t>.</w:t>
      </w:r>
    </w:p>
    <w:p w14:paraId="6E771A5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r>
        <w:rPr>
          <w:rFonts w:hint="eastAsia"/>
          <w:sz w:val="32"/>
          <w:szCs w:val="32"/>
          <w:lang w:eastAsia="zh-CN"/>
        </w:rPr>
        <w:t>生活补贴发放。</w:t>
      </w:r>
    </w:p>
    <w:p w14:paraId="0BA9183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eastAsia="zh-CN"/>
        </w:rPr>
      </w:pPr>
    </w:p>
    <w:p w14:paraId="69A55E0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468" w:leftChars="200" w:right="0" w:hanging="828" w:hangingChars="259"/>
        <w:textAlignment w:val="auto"/>
        <w:rPr>
          <w:rFonts w:hint="eastAsia"/>
          <w:sz w:val="32"/>
          <w:szCs w:val="32"/>
          <w:lang w:val="en-US" w:eastAsia="zh-CN"/>
        </w:rPr>
      </w:pPr>
      <w:bookmarkStart w:id="0" w:name="_GoBack"/>
      <w:r>
        <w:rPr>
          <w:rFonts w:hint="eastAsia"/>
          <w:sz w:val="32"/>
          <w:szCs w:val="32"/>
          <w:lang w:val="en-US" w:eastAsia="zh-CN"/>
        </w:rPr>
        <w:t>附件：锦江区企业新引进科创类高职称人才及全日制硕士研究生生活补贴申请表</w:t>
      </w:r>
    </w:p>
    <w:bookmarkEnd w:id="0"/>
    <w:p w14:paraId="0DE12DD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468" w:leftChars="200" w:right="0" w:hanging="828" w:hangingChars="259"/>
        <w:textAlignment w:val="auto"/>
        <w:rPr>
          <w:rFonts w:hint="eastAsia"/>
          <w:sz w:val="32"/>
          <w:szCs w:val="32"/>
          <w:lang w:val="en-US" w:eastAsia="zh-CN"/>
        </w:rPr>
      </w:pPr>
    </w:p>
    <w:p w14:paraId="3491A3C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468" w:leftChars="200" w:right="0" w:hanging="828" w:hangingChars="259"/>
        <w:textAlignment w:val="auto"/>
        <w:rPr>
          <w:rFonts w:hint="eastAsia"/>
          <w:sz w:val="32"/>
          <w:szCs w:val="32"/>
          <w:lang w:val="en-US" w:eastAsia="zh-CN"/>
        </w:rPr>
      </w:pPr>
    </w:p>
    <w:p w14:paraId="5D67236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600" w:leftChars="500" w:right="0" w:firstLine="3004" w:firstLineChars="939"/>
        <w:textAlignment w:val="auto"/>
        <w:rPr>
          <w:rFonts w:hint="eastAsia"/>
          <w:sz w:val="32"/>
          <w:szCs w:val="32"/>
          <w:lang w:val="en-US" w:eastAsia="zh-CN"/>
        </w:rPr>
      </w:pPr>
      <w:r>
        <w:rPr>
          <w:rFonts w:hint="eastAsia"/>
          <w:sz w:val="32"/>
          <w:szCs w:val="32"/>
          <w:lang w:val="en-US" w:eastAsia="zh-CN"/>
        </w:rPr>
        <w:t>成都市锦江区科学技术局</w:t>
      </w:r>
    </w:p>
    <w:p w14:paraId="53F2F7B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600" w:leftChars="500" w:right="0" w:firstLine="3644" w:firstLineChars="1139"/>
        <w:textAlignment w:val="auto"/>
        <w:rPr>
          <w:rFonts w:hint="default"/>
          <w:sz w:val="32"/>
          <w:szCs w:val="32"/>
          <w:lang w:val="en-US" w:eastAsia="zh-CN"/>
        </w:rPr>
      </w:pPr>
      <w:r>
        <w:rPr>
          <w:rFonts w:hint="eastAsia"/>
          <w:sz w:val="32"/>
          <w:szCs w:val="32"/>
          <w:lang w:val="en-US" w:eastAsia="zh-CN"/>
        </w:rPr>
        <w:t>2026年6月9日</w:t>
      </w:r>
    </w:p>
    <w:p w14:paraId="0137293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sz w:val="32"/>
          <w:szCs w:val="32"/>
          <w:lang w:val="en-US" w:eastAsia="zh-CN"/>
        </w:rPr>
      </w:pPr>
      <w:r>
        <w:rPr>
          <w:rFonts w:hint="eastAsia"/>
          <w:sz w:val="32"/>
          <w:szCs w:val="32"/>
          <w:lang w:val="en-US" w:eastAsia="zh-CN"/>
        </w:rPr>
        <w:t>咨询电话：锦江区高成长企业发展促进中心谭老师，028-86916711；任老师，028-86916707。</w:t>
      </w:r>
    </w:p>
    <w:p w14:paraId="634FA195">
      <w:pPr>
        <w:keepNext w:val="0"/>
        <w:keepLines w:val="0"/>
        <w:pageBreakBefore w:val="0"/>
        <w:widowControl w:val="0"/>
        <w:kinsoku/>
        <w:wordWrap/>
        <w:overflowPunct/>
        <w:topLinePunct w:val="0"/>
        <w:autoSpaceDE/>
        <w:autoSpaceDN/>
        <w:bidi w:val="0"/>
        <w:spacing w:beforeAutospacing="0"/>
        <w:textAlignment w:val="auto"/>
        <w:rPr>
          <w:rFonts w:hint="default" w:ascii="Times New Roman" w:hAnsi="Times New Roman" w:eastAsia="方正小标宋简体" w:cs="Times New Roman"/>
          <w:spacing w:val="0"/>
          <w:sz w:val="44"/>
          <w:szCs w:val="44"/>
          <w:highlight w:val="none"/>
          <w:lang w:bidi="ar"/>
        </w:rPr>
      </w:pPr>
      <w:r>
        <w:rPr>
          <w:rFonts w:hint="default" w:ascii="Times New Roman" w:hAnsi="Times New Roman" w:eastAsia="方正小标宋简体" w:cs="Times New Roman"/>
          <w:spacing w:val="0"/>
          <w:sz w:val="44"/>
          <w:szCs w:val="44"/>
          <w:highlight w:val="none"/>
          <w:lang w:bidi="ar"/>
        </w:rPr>
        <w:br w:type="page"/>
      </w:r>
    </w:p>
    <w:p w14:paraId="7F480C39">
      <w:pPr>
        <w:keepNext w:val="0"/>
        <w:keepLines w:val="0"/>
        <w:pageBreakBefore w:val="0"/>
        <w:widowControl w:val="0"/>
        <w:kinsoku/>
        <w:wordWrap/>
        <w:overflowPunct/>
        <w:topLinePunct w:val="0"/>
        <w:autoSpaceDE/>
        <w:autoSpaceDN/>
        <w:bidi w:val="0"/>
        <w:adjustRightInd w:val="0"/>
        <w:snapToGrid w:val="0"/>
        <w:spacing w:beforeAutospacing="0" w:line="700" w:lineRule="exact"/>
        <w:ind w:firstLine="0" w:firstLineChars="0"/>
        <w:jc w:val="center"/>
        <w:textAlignment w:val="auto"/>
        <w:rPr>
          <w:rFonts w:hint="default" w:ascii="Times New Roman" w:hAnsi="Times New Roman" w:eastAsia="方正小标宋简体" w:cs="Times New Roman"/>
          <w:spacing w:val="0"/>
          <w:sz w:val="44"/>
          <w:szCs w:val="44"/>
          <w:highlight w:val="none"/>
          <w:lang w:val="en-US" w:eastAsia="zh-CN" w:bidi="ar"/>
        </w:rPr>
      </w:pPr>
      <w:r>
        <w:rPr>
          <w:rFonts w:hint="default" w:ascii="Times New Roman" w:hAnsi="Times New Roman" w:eastAsia="方正小标宋简体" w:cs="Times New Roman"/>
          <w:spacing w:val="0"/>
          <w:sz w:val="44"/>
          <w:szCs w:val="44"/>
          <w:highlight w:val="none"/>
          <w:lang w:bidi="ar"/>
        </w:rPr>
        <w:t>锦江区企业新引进</w:t>
      </w:r>
      <w:r>
        <w:rPr>
          <w:rFonts w:hint="eastAsia" w:ascii="Times New Roman" w:hAnsi="Times New Roman" w:eastAsia="方正小标宋简体" w:cs="Times New Roman"/>
          <w:spacing w:val="0"/>
          <w:sz w:val="44"/>
          <w:szCs w:val="44"/>
          <w:highlight w:val="none"/>
          <w:lang w:val="en-US" w:eastAsia="zh-CN" w:bidi="ar"/>
        </w:rPr>
        <w:t>科创类高职称人才及</w:t>
      </w:r>
    </w:p>
    <w:p w14:paraId="550BCADE">
      <w:pPr>
        <w:keepNext w:val="0"/>
        <w:keepLines w:val="0"/>
        <w:pageBreakBefore w:val="0"/>
        <w:widowControl w:val="0"/>
        <w:kinsoku/>
        <w:wordWrap/>
        <w:overflowPunct/>
        <w:topLinePunct w:val="0"/>
        <w:autoSpaceDE/>
        <w:autoSpaceDN/>
        <w:bidi w:val="0"/>
        <w:adjustRightInd w:val="0"/>
        <w:snapToGrid w:val="0"/>
        <w:spacing w:beforeAutospacing="0" w:line="700" w:lineRule="exact"/>
        <w:ind w:firstLine="0" w:firstLineChars="0"/>
        <w:jc w:val="center"/>
        <w:textAlignment w:val="auto"/>
        <w:rPr>
          <w:rFonts w:hint="default" w:ascii="Times New Roman" w:hAnsi="Times New Roman" w:eastAsia="方正小标宋简体" w:cs="Times New Roman"/>
          <w:spacing w:val="0"/>
          <w:sz w:val="44"/>
          <w:szCs w:val="44"/>
          <w:highlight w:val="none"/>
        </w:rPr>
      </w:pPr>
      <w:r>
        <w:rPr>
          <w:rFonts w:hint="eastAsia" w:ascii="Times New Roman" w:hAnsi="Times New Roman" w:eastAsia="方正小标宋简体" w:cs="Times New Roman"/>
          <w:spacing w:val="0"/>
          <w:sz w:val="44"/>
          <w:szCs w:val="44"/>
          <w:highlight w:val="none"/>
          <w:lang w:val="en-US" w:eastAsia="zh-CN" w:bidi="ar"/>
        </w:rPr>
        <w:t>全日制硕士研究生</w:t>
      </w:r>
      <w:r>
        <w:rPr>
          <w:rFonts w:hint="default" w:ascii="Times New Roman" w:hAnsi="Times New Roman" w:eastAsia="方正小标宋简体" w:cs="Times New Roman"/>
          <w:spacing w:val="0"/>
          <w:sz w:val="44"/>
          <w:szCs w:val="44"/>
          <w:highlight w:val="none"/>
          <w:lang w:bidi="ar"/>
        </w:rPr>
        <w:t>生活补贴申请表</w:t>
      </w:r>
    </w:p>
    <w:tbl>
      <w:tblPr>
        <w:tblStyle w:val="5"/>
        <w:tblW w:w="9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
        <w:gridCol w:w="1059"/>
        <w:gridCol w:w="738"/>
        <w:gridCol w:w="36"/>
        <w:gridCol w:w="175"/>
        <w:gridCol w:w="1112"/>
        <w:gridCol w:w="717"/>
        <w:gridCol w:w="510"/>
        <w:gridCol w:w="1241"/>
        <w:gridCol w:w="2734"/>
        <w:gridCol w:w="1260"/>
      </w:tblGrid>
      <w:tr w14:paraId="1691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2D250869">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申请单位</w:t>
            </w:r>
          </w:p>
        </w:tc>
        <w:tc>
          <w:tcPr>
            <w:tcW w:w="8523" w:type="dxa"/>
            <w:gridSpan w:val="9"/>
            <w:tcBorders>
              <w:top w:val="single" w:color="auto" w:sz="4" w:space="0"/>
              <w:left w:val="nil"/>
              <w:bottom w:val="single" w:color="auto" w:sz="4" w:space="0"/>
              <w:right w:val="single" w:color="auto" w:sz="4" w:space="0"/>
            </w:tcBorders>
            <w:noWrap w:val="0"/>
            <w:vAlign w:val="center"/>
          </w:tcPr>
          <w:p w14:paraId="2B92564A">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740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237885A5">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lang w:val="en-US" w:eastAsia="zh-CN"/>
              </w:rPr>
            </w:pPr>
            <w:r>
              <w:rPr>
                <w:rFonts w:hint="eastAsia" w:ascii="Times New Roman" w:hAnsi="Times New Roman" w:eastAsia="黑体" w:cs="Times New Roman"/>
                <w:sz w:val="24"/>
                <w:szCs w:val="24"/>
                <w:highlight w:val="none"/>
                <w:lang w:val="en-US" w:eastAsia="zh-CN" w:bidi="ar"/>
              </w:rPr>
              <w:t>工作联系人</w:t>
            </w:r>
          </w:p>
        </w:tc>
        <w:tc>
          <w:tcPr>
            <w:tcW w:w="2778" w:type="dxa"/>
            <w:gridSpan w:val="5"/>
            <w:tcBorders>
              <w:top w:val="single" w:color="auto" w:sz="4" w:space="0"/>
              <w:left w:val="nil"/>
              <w:bottom w:val="single" w:color="auto" w:sz="4" w:space="0"/>
              <w:right w:val="single" w:color="auto" w:sz="4" w:space="0"/>
            </w:tcBorders>
            <w:noWrap w:val="0"/>
            <w:vAlign w:val="center"/>
          </w:tcPr>
          <w:p w14:paraId="2D7164D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751" w:type="dxa"/>
            <w:gridSpan w:val="2"/>
            <w:tcBorders>
              <w:top w:val="single" w:color="auto" w:sz="4" w:space="0"/>
              <w:left w:val="nil"/>
              <w:bottom w:val="single" w:color="auto" w:sz="4" w:space="0"/>
              <w:right w:val="single" w:color="auto" w:sz="4" w:space="0"/>
            </w:tcBorders>
            <w:noWrap w:val="0"/>
            <w:vAlign w:val="center"/>
          </w:tcPr>
          <w:p w14:paraId="649DE02E">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联系电话</w:t>
            </w:r>
          </w:p>
        </w:tc>
        <w:tc>
          <w:tcPr>
            <w:tcW w:w="3994" w:type="dxa"/>
            <w:gridSpan w:val="2"/>
            <w:tcBorders>
              <w:top w:val="single" w:color="auto" w:sz="4" w:space="0"/>
              <w:left w:val="nil"/>
              <w:bottom w:val="single" w:color="auto" w:sz="4" w:space="0"/>
              <w:right w:val="single" w:color="auto" w:sz="4" w:space="0"/>
            </w:tcBorders>
            <w:noWrap w:val="0"/>
            <w:vAlign w:val="center"/>
          </w:tcPr>
          <w:p w14:paraId="272C947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01F9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40F55548">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统一社会</w:t>
            </w:r>
          </w:p>
          <w:p w14:paraId="1AD3873A">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信用代码</w:t>
            </w:r>
          </w:p>
        </w:tc>
        <w:tc>
          <w:tcPr>
            <w:tcW w:w="2778" w:type="dxa"/>
            <w:gridSpan w:val="5"/>
            <w:tcBorders>
              <w:top w:val="single" w:color="auto" w:sz="4" w:space="0"/>
              <w:left w:val="nil"/>
              <w:bottom w:val="single" w:color="auto" w:sz="4" w:space="0"/>
              <w:right w:val="single" w:color="auto" w:sz="4" w:space="0"/>
            </w:tcBorders>
            <w:noWrap w:val="0"/>
            <w:vAlign w:val="center"/>
          </w:tcPr>
          <w:p w14:paraId="500289C6">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751" w:type="dxa"/>
            <w:gridSpan w:val="2"/>
            <w:tcBorders>
              <w:top w:val="single" w:color="auto" w:sz="4" w:space="0"/>
              <w:left w:val="nil"/>
              <w:bottom w:val="single" w:color="auto" w:sz="4" w:space="0"/>
              <w:right w:val="single" w:color="auto" w:sz="4" w:space="0"/>
            </w:tcBorders>
            <w:noWrap w:val="0"/>
            <w:vAlign w:val="center"/>
          </w:tcPr>
          <w:p w14:paraId="3DBD00FB">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注册地址</w:t>
            </w:r>
          </w:p>
        </w:tc>
        <w:tc>
          <w:tcPr>
            <w:tcW w:w="3994" w:type="dxa"/>
            <w:gridSpan w:val="2"/>
            <w:tcBorders>
              <w:top w:val="single" w:color="auto" w:sz="4" w:space="0"/>
              <w:left w:val="nil"/>
              <w:bottom w:val="single" w:color="auto" w:sz="4" w:space="0"/>
              <w:right w:val="single" w:color="auto" w:sz="4" w:space="0"/>
            </w:tcBorders>
            <w:noWrap w:val="0"/>
            <w:vAlign w:val="center"/>
          </w:tcPr>
          <w:p w14:paraId="4C5BEED8">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091B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07074CFE">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lang w:bidi="ar"/>
              </w:rPr>
            </w:pPr>
            <w:r>
              <w:rPr>
                <w:rFonts w:hint="default" w:ascii="Times New Roman" w:hAnsi="Times New Roman" w:eastAsia="黑体" w:cs="Times New Roman"/>
                <w:sz w:val="24"/>
                <w:szCs w:val="24"/>
                <w:highlight w:val="none"/>
                <w:lang w:bidi="ar"/>
              </w:rPr>
              <w:t>企业所属</w:t>
            </w:r>
          </w:p>
          <w:p w14:paraId="0A8A92AF">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领域</w:t>
            </w:r>
          </w:p>
        </w:tc>
        <w:tc>
          <w:tcPr>
            <w:tcW w:w="8523" w:type="dxa"/>
            <w:gridSpan w:val="9"/>
            <w:tcBorders>
              <w:top w:val="single" w:color="auto" w:sz="4" w:space="0"/>
              <w:left w:val="nil"/>
              <w:bottom w:val="single" w:color="auto" w:sz="4" w:space="0"/>
              <w:right w:val="single" w:color="auto" w:sz="4" w:space="0"/>
            </w:tcBorders>
            <w:noWrap w:val="0"/>
            <w:vAlign w:val="center"/>
          </w:tcPr>
          <w:p w14:paraId="4466BF2D">
            <w:pPr>
              <w:keepNext w:val="0"/>
              <w:keepLines w:val="0"/>
              <w:pageBreakBefore w:val="0"/>
              <w:widowControl w:val="0"/>
              <w:kinsoku/>
              <w:wordWrap/>
              <w:overflowPunct/>
              <w:topLinePunct w:val="0"/>
              <w:autoSpaceDE/>
              <w:autoSpaceDN/>
              <w:bidi w:val="0"/>
              <w:spacing w:beforeAutospacing="0" w:line="400" w:lineRule="exact"/>
              <w:ind w:firstLine="720"/>
              <w:textAlignment w:val="auto"/>
              <w:rPr>
                <w:rFonts w:hint="default" w:ascii="Times New Roman" w:hAnsi="Times New Roman" w:cs="Times New Roman"/>
                <w:sz w:val="24"/>
                <w:szCs w:val="24"/>
                <w:highlight w:val="none"/>
                <w:lang w:bidi="ar"/>
              </w:rPr>
            </w:pP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边缘智算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智能网联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开源鸿蒙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脑机接口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未来通信  </w:t>
            </w:r>
          </w:p>
          <w:p w14:paraId="5B33B90E">
            <w:pPr>
              <w:keepNext w:val="0"/>
              <w:keepLines w:val="0"/>
              <w:pageBreakBefore w:val="0"/>
              <w:widowControl w:val="0"/>
              <w:kinsoku/>
              <w:wordWrap/>
              <w:overflowPunct/>
              <w:topLinePunct w:val="0"/>
              <w:autoSpaceDE/>
              <w:autoSpaceDN/>
              <w:bidi w:val="0"/>
              <w:spacing w:beforeAutospacing="0" w:line="400" w:lineRule="exact"/>
              <w:ind w:firstLine="720"/>
              <w:textAlignment w:val="auto"/>
              <w:rPr>
                <w:rFonts w:hint="default" w:ascii="Times New Roman" w:hAnsi="Times New Roman" w:cs="Times New Roman"/>
                <w:sz w:val="24"/>
                <w:szCs w:val="24"/>
                <w:highlight w:val="none"/>
                <w:lang w:bidi="ar"/>
              </w:rPr>
            </w:pP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新消费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平台经济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现代金融  </w:t>
            </w:r>
            <w:r>
              <w:rPr>
                <w:rFonts w:hint="eastAsia" w:cs="Times New Roman"/>
                <w:sz w:val="36"/>
                <w:szCs w:val="36"/>
                <w:highlight w:val="none"/>
                <w:lang w:eastAsia="zh-CN" w:bidi="ar"/>
              </w:rPr>
              <w:t>□</w:t>
            </w:r>
            <w:r>
              <w:rPr>
                <w:rFonts w:hint="default" w:ascii="Times New Roman" w:hAnsi="Times New Roman" w:cs="Times New Roman"/>
                <w:sz w:val="24"/>
                <w:szCs w:val="24"/>
                <w:highlight w:val="none"/>
                <w:lang w:bidi="ar"/>
              </w:rPr>
              <w:t xml:space="preserve">文化传媒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智能终端  </w:t>
            </w:r>
          </w:p>
          <w:p w14:paraId="54D15972">
            <w:pPr>
              <w:keepNext w:val="0"/>
              <w:keepLines w:val="0"/>
              <w:pageBreakBefore w:val="0"/>
              <w:widowControl w:val="0"/>
              <w:kinsoku/>
              <w:wordWrap/>
              <w:overflowPunct/>
              <w:topLinePunct w:val="0"/>
              <w:autoSpaceDE/>
              <w:autoSpaceDN/>
              <w:bidi w:val="0"/>
              <w:spacing w:beforeAutospacing="0" w:line="400" w:lineRule="exact"/>
              <w:ind w:firstLine="720"/>
              <w:textAlignment w:val="auto"/>
              <w:rPr>
                <w:rFonts w:hint="default" w:ascii="Times New Roman" w:hAnsi="Times New Roman" w:eastAsia="楷体_GB2312" w:cs="Times New Roman"/>
                <w:sz w:val="24"/>
                <w:szCs w:val="24"/>
                <w:highlight w:val="none"/>
              </w:rPr>
            </w:pP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生物医药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低空经济  </w:t>
            </w:r>
            <w:r>
              <w:rPr>
                <w:rFonts w:hint="default" w:ascii="Times New Roman" w:hAnsi="Times New Roman" w:cs="Times New Roman"/>
                <w:sz w:val="36"/>
                <w:szCs w:val="36"/>
                <w:highlight w:val="none"/>
                <w:lang w:bidi="ar"/>
              </w:rPr>
              <w:t>□</w:t>
            </w:r>
            <w:r>
              <w:rPr>
                <w:rFonts w:hint="default" w:ascii="Times New Roman" w:hAnsi="Times New Roman" w:cs="Times New Roman"/>
                <w:sz w:val="24"/>
                <w:szCs w:val="24"/>
                <w:highlight w:val="none"/>
                <w:lang w:bidi="ar"/>
              </w:rPr>
              <w:t xml:space="preserve">其他              </w:t>
            </w:r>
          </w:p>
        </w:tc>
      </w:tr>
      <w:tr w14:paraId="3582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6C2D5112">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申请类别</w:t>
            </w:r>
          </w:p>
        </w:tc>
        <w:tc>
          <w:tcPr>
            <w:tcW w:w="8523" w:type="dxa"/>
            <w:gridSpan w:val="9"/>
            <w:tcBorders>
              <w:top w:val="single" w:color="auto" w:sz="4" w:space="0"/>
              <w:left w:val="nil"/>
              <w:bottom w:val="single" w:color="auto" w:sz="4" w:space="0"/>
              <w:right w:val="single" w:color="auto" w:sz="4" w:space="0"/>
            </w:tcBorders>
            <w:noWrap w:val="0"/>
            <w:vAlign w:val="center"/>
          </w:tcPr>
          <w:p w14:paraId="459F71F4">
            <w:pPr>
              <w:keepNext w:val="0"/>
              <w:keepLines w:val="0"/>
              <w:pageBreakBefore w:val="0"/>
              <w:widowControl w:val="0"/>
              <w:kinsoku/>
              <w:wordWrap/>
              <w:overflowPunct/>
              <w:topLinePunct w:val="0"/>
              <w:autoSpaceDE/>
              <w:autoSpaceDN/>
              <w:bidi w:val="0"/>
              <w:spacing w:beforeAutospacing="0" w:line="400" w:lineRule="exact"/>
              <w:ind w:firstLine="720"/>
              <w:textAlignment w:val="auto"/>
              <w:rPr>
                <w:rFonts w:hint="default" w:ascii="Times New Roman" w:hAnsi="Times New Roman" w:cs="Times New Roman"/>
                <w:sz w:val="24"/>
                <w:szCs w:val="24"/>
                <w:highlight w:val="none"/>
                <w:lang w:bidi="ar"/>
              </w:rPr>
            </w:pPr>
            <w:r>
              <w:rPr>
                <w:rFonts w:hint="default" w:ascii="Times New Roman" w:hAnsi="Times New Roman" w:cs="Times New Roman"/>
                <w:sz w:val="36"/>
                <w:szCs w:val="36"/>
                <w:highlight w:val="none"/>
                <w:lang w:bidi="ar"/>
              </w:rPr>
              <w:t>□</w:t>
            </w:r>
            <w:r>
              <w:rPr>
                <w:rFonts w:hint="eastAsia" w:ascii="Times New Roman" w:hAnsi="Times New Roman" w:cs="Times New Roman"/>
                <w:sz w:val="24"/>
                <w:szCs w:val="24"/>
                <w:highlight w:val="none"/>
                <w:lang w:val="en-US" w:eastAsia="zh-CN" w:bidi="ar"/>
              </w:rPr>
              <w:t>新引进</w:t>
            </w:r>
            <w:r>
              <w:rPr>
                <w:rFonts w:hint="default" w:ascii="Times New Roman" w:hAnsi="Times New Roman" w:cs="Times New Roman"/>
                <w:sz w:val="24"/>
                <w:szCs w:val="24"/>
                <w:highlight w:val="none"/>
                <w:lang w:bidi="ar"/>
              </w:rPr>
              <w:t>科技创新类全日制研究生生活补贴</w:t>
            </w:r>
          </w:p>
          <w:p w14:paraId="616B5D3E">
            <w:pPr>
              <w:keepNext w:val="0"/>
              <w:keepLines w:val="0"/>
              <w:pageBreakBefore w:val="0"/>
              <w:widowControl w:val="0"/>
              <w:kinsoku/>
              <w:wordWrap/>
              <w:overflowPunct/>
              <w:topLinePunct w:val="0"/>
              <w:autoSpaceDE/>
              <w:autoSpaceDN/>
              <w:bidi w:val="0"/>
              <w:spacing w:beforeAutospacing="0" w:line="400" w:lineRule="exact"/>
              <w:ind w:firstLine="720"/>
              <w:textAlignment w:val="auto"/>
              <w:rPr>
                <w:rFonts w:hint="eastAsia" w:ascii="Times New Roman" w:hAnsi="Times New Roman" w:eastAsia="仿宋" w:cs="Times New Roman"/>
                <w:sz w:val="21"/>
                <w:szCs w:val="21"/>
                <w:highlight w:val="none"/>
                <w:lang w:val="en-US" w:eastAsia="zh-CN"/>
              </w:rPr>
            </w:pPr>
            <w:r>
              <w:rPr>
                <w:rFonts w:hint="default" w:ascii="Times New Roman" w:hAnsi="Times New Roman" w:cs="Times New Roman"/>
                <w:sz w:val="36"/>
                <w:szCs w:val="36"/>
                <w:highlight w:val="none"/>
                <w:lang w:bidi="ar"/>
              </w:rPr>
              <w:t>□</w:t>
            </w:r>
            <w:r>
              <w:rPr>
                <w:rFonts w:hint="eastAsia" w:ascii="Times New Roman" w:hAnsi="Times New Roman" w:cs="Times New Roman"/>
                <w:sz w:val="24"/>
                <w:szCs w:val="24"/>
                <w:highlight w:val="none"/>
                <w:lang w:val="en-US" w:eastAsia="zh-CN" w:bidi="ar"/>
              </w:rPr>
              <w:t>新引进</w:t>
            </w:r>
            <w:r>
              <w:rPr>
                <w:rFonts w:hint="default" w:ascii="Times New Roman" w:hAnsi="Times New Roman" w:cs="Times New Roman"/>
                <w:sz w:val="24"/>
                <w:szCs w:val="24"/>
                <w:highlight w:val="none"/>
                <w:lang w:bidi="ar"/>
              </w:rPr>
              <w:t>科技创新类</w:t>
            </w:r>
            <w:r>
              <w:rPr>
                <w:rFonts w:hint="eastAsia" w:ascii="Times New Roman" w:hAnsi="Times New Roman" w:cs="Times New Roman"/>
                <w:sz w:val="24"/>
                <w:szCs w:val="24"/>
                <w:highlight w:val="none"/>
                <w:lang w:val="en-US" w:eastAsia="zh-CN" w:bidi="ar"/>
              </w:rPr>
              <w:t>高职称人才</w:t>
            </w:r>
            <w:r>
              <w:rPr>
                <w:rFonts w:hint="default" w:ascii="Times New Roman" w:hAnsi="Times New Roman" w:cs="Times New Roman"/>
                <w:sz w:val="24"/>
                <w:szCs w:val="24"/>
                <w:highlight w:val="none"/>
                <w:lang w:bidi="ar"/>
              </w:rPr>
              <w:t>生活</w:t>
            </w:r>
            <w:r>
              <w:rPr>
                <w:rFonts w:hint="eastAsia" w:ascii="Times New Roman" w:hAnsi="Times New Roman" w:cs="Times New Roman"/>
                <w:sz w:val="24"/>
                <w:szCs w:val="24"/>
                <w:highlight w:val="none"/>
                <w:lang w:val="en-US" w:eastAsia="zh-CN" w:bidi="ar"/>
              </w:rPr>
              <w:t>补贴</w:t>
            </w:r>
          </w:p>
        </w:tc>
      </w:tr>
      <w:tr w14:paraId="4AD9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11" w:type="dxa"/>
            <w:vMerge w:val="restart"/>
            <w:tcBorders>
              <w:top w:val="nil"/>
              <w:left w:val="single" w:color="auto" w:sz="4" w:space="0"/>
              <w:bottom w:val="single" w:color="auto" w:sz="4" w:space="0"/>
              <w:right w:val="single" w:color="auto" w:sz="4" w:space="0"/>
            </w:tcBorders>
            <w:noWrap w:val="0"/>
            <w:vAlign w:val="center"/>
          </w:tcPr>
          <w:p w14:paraId="444B829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cs="Times New Roman"/>
                <w:szCs w:val="32"/>
                <w:highlight w:val="none"/>
              </w:rPr>
            </w:pPr>
            <w:r>
              <w:rPr>
                <w:rFonts w:hint="default" w:ascii="Times New Roman" w:hAnsi="Times New Roman" w:eastAsia="黑体" w:cs="Times New Roman"/>
                <w:sz w:val="24"/>
                <w:szCs w:val="24"/>
                <w:highlight w:val="none"/>
                <w:lang w:bidi="ar"/>
              </w:rPr>
              <w:t>新</w:t>
            </w:r>
            <w:r>
              <w:rPr>
                <w:rFonts w:hint="eastAsia" w:ascii="Times New Roman" w:hAnsi="Times New Roman" w:eastAsia="黑体" w:cs="Times New Roman"/>
                <w:sz w:val="24"/>
                <w:szCs w:val="24"/>
                <w:highlight w:val="none"/>
                <w:lang w:val="en-US" w:eastAsia="zh-CN" w:bidi="ar"/>
              </w:rPr>
              <w:t>硕士研究生</w:t>
            </w:r>
          </w:p>
        </w:tc>
        <w:tc>
          <w:tcPr>
            <w:tcW w:w="1059" w:type="dxa"/>
            <w:tcBorders>
              <w:top w:val="single" w:color="auto" w:sz="4" w:space="0"/>
              <w:left w:val="nil"/>
              <w:bottom w:val="single" w:color="auto" w:sz="4" w:space="0"/>
              <w:right w:val="single" w:color="auto" w:sz="4" w:space="0"/>
            </w:tcBorders>
            <w:noWrap w:val="0"/>
            <w:vAlign w:val="center"/>
          </w:tcPr>
          <w:p w14:paraId="273FA413">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姓名</w:t>
            </w:r>
          </w:p>
        </w:tc>
        <w:tc>
          <w:tcPr>
            <w:tcW w:w="738" w:type="dxa"/>
            <w:tcBorders>
              <w:top w:val="single" w:color="auto" w:sz="4" w:space="0"/>
              <w:left w:val="nil"/>
              <w:bottom w:val="single" w:color="auto" w:sz="4" w:space="0"/>
              <w:right w:val="single" w:color="auto" w:sz="4" w:space="0"/>
            </w:tcBorders>
            <w:noWrap w:val="0"/>
            <w:vAlign w:val="center"/>
          </w:tcPr>
          <w:p w14:paraId="48ED02CE">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性别</w:t>
            </w:r>
          </w:p>
        </w:tc>
        <w:tc>
          <w:tcPr>
            <w:tcW w:w="1323" w:type="dxa"/>
            <w:gridSpan w:val="3"/>
            <w:tcBorders>
              <w:top w:val="single" w:color="auto" w:sz="4" w:space="0"/>
              <w:left w:val="nil"/>
              <w:bottom w:val="single" w:color="auto" w:sz="4" w:space="0"/>
              <w:right w:val="single" w:color="auto" w:sz="4" w:space="0"/>
            </w:tcBorders>
            <w:noWrap w:val="0"/>
            <w:vAlign w:val="center"/>
          </w:tcPr>
          <w:p w14:paraId="005821A1">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毕业院校</w:t>
            </w:r>
          </w:p>
          <w:p w14:paraId="00BE4652">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及专业</w:t>
            </w:r>
          </w:p>
        </w:tc>
        <w:tc>
          <w:tcPr>
            <w:tcW w:w="1227" w:type="dxa"/>
            <w:gridSpan w:val="2"/>
            <w:tcBorders>
              <w:top w:val="single" w:color="auto" w:sz="4" w:space="0"/>
              <w:left w:val="nil"/>
              <w:bottom w:val="single" w:color="auto" w:sz="4" w:space="0"/>
              <w:right w:val="single" w:color="auto" w:sz="4" w:space="0"/>
            </w:tcBorders>
            <w:noWrap w:val="0"/>
            <w:vAlign w:val="center"/>
          </w:tcPr>
          <w:p w14:paraId="25A1C5EC">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学历学位</w:t>
            </w:r>
          </w:p>
        </w:tc>
        <w:tc>
          <w:tcPr>
            <w:tcW w:w="1241" w:type="dxa"/>
            <w:tcBorders>
              <w:top w:val="single" w:color="auto" w:sz="4" w:space="0"/>
              <w:left w:val="nil"/>
              <w:bottom w:val="single" w:color="auto" w:sz="4" w:space="0"/>
              <w:right w:val="single" w:color="auto" w:sz="4" w:space="0"/>
            </w:tcBorders>
            <w:noWrap w:val="0"/>
            <w:vAlign w:val="center"/>
          </w:tcPr>
          <w:p w14:paraId="399103F9">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引进时间</w:t>
            </w:r>
          </w:p>
        </w:tc>
        <w:tc>
          <w:tcPr>
            <w:tcW w:w="2734" w:type="dxa"/>
            <w:tcBorders>
              <w:top w:val="single" w:color="auto" w:sz="4" w:space="0"/>
              <w:left w:val="nil"/>
              <w:bottom w:val="single" w:color="auto" w:sz="4" w:space="0"/>
              <w:right w:val="single" w:color="auto" w:sz="4" w:space="0"/>
            </w:tcBorders>
            <w:noWrap w:val="0"/>
            <w:vAlign w:val="center"/>
          </w:tcPr>
          <w:p w14:paraId="55D3BCA1">
            <w:pPr>
              <w:keepNext w:val="0"/>
              <w:keepLines w:val="0"/>
              <w:pageBreakBefore w:val="0"/>
              <w:widowControl w:val="0"/>
              <w:kinsoku/>
              <w:wordWrap/>
              <w:overflowPunct/>
              <w:topLinePunct w:val="0"/>
              <w:autoSpaceDE/>
              <w:autoSpaceDN/>
              <w:bidi w:val="0"/>
              <w:spacing w:beforeAutospacing="0" w:line="300" w:lineRule="exact"/>
              <w:ind w:firstLine="240" w:firstLineChars="10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rPr>
              <w:t>科创领域</w:t>
            </w:r>
          </w:p>
        </w:tc>
        <w:tc>
          <w:tcPr>
            <w:tcW w:w="1260" w:type="dxa"/>
            <w:tcBorders>
              <w:top w:val="single" w:color="auto" w:sz="4" w:space="0"/>
              <w:left w:val="nil"/>
              <w:bottom w:val="single" w:color="auto" w:sz="4" w:space="0"/>
              <w:right w:val="single" w:color="auto" w:sz="4" w:space="0"/>
            </w:tcBorders>
            <w:noWrap w:val="0"/>
            <w:vAlign w:val="center"/>
          </w:tcPr>
          <w:p w14:paraId="09F31AC3">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bidi="ar"/>
              </w:rPr>
              <w:t>申请</w:t>
            </w:r>
            <w:r>
              <w:rPr>
                <w:rFonts w:hint="default" w:ascii="Times New Roman" w:hAnsi="Times New Roman" w:eastAsia="黑体" w:cs="Times New Roman"/>
                <w:sz w:val="24"/>
                <w:szCs w:val="24"/>
                <w:highlight w:val="none"/>
                <w:lang w:bidi="ar"/>
              </w:rPr>
              <w:t>金额（万元）</w:t>
            </w:r>
          </w:p>
        </w:tc>
      </w:tr>
      <w:tr w14:paraId="5F0D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11" w:type="dxa"/>
            <w:vMerge w:val="continue"/>
            <w:tcBorders>
              <w:top w:val="nil"/>
              <w:left w:val="single" w:color="auto" w:sz="4" w:space="0"/>
              <w:bottom w:val="single" w:color="auto" w:sz="4" w:space="0"/>
              <w:right w:val="single" w:color="auto" w:sz="4" w:space="0"/>
            </w:tcBorders>
            <w:noWrap w:val="0"/>
            <w:vAlign w:val="center"/>
          </w:tcPr>
          <w:p w14:paraId="660116F0">
            <w:pPr>
              <w:keepNext w:val="0"/>
              <w:keepLines w:val="0"/>
              <w:pageBreakBefore w:val="0"/>
              <w:widowControl w:val="0"/>
              <w:kinsoku/>
              <w:wordWrap/>
              <w:overflowPunct/>
              <w:topLinePunct w:val="0"/>
              <w:autoSpaceDE/>
              <w:autoSpaceDN/>
              <w:bidi w:val="0"/>
              <w:spacing w:beforeAutospacing="0"/>
              <w:ind w:firstLine="400"/>
              <w:jc w:val="center"/>
              <w:textAlignment w:val="auto"/>
              <w:rPr>
                <w:rFonts w:hint="default" w:ascii="Times New Roman" w:hAnsi="Times New Roman" w:cs="Times New Roman"/>
                <w:sz w:val="20"/>
                <w:szCs w:val="20"/>
                <w:highlight w:val="none"/>
              </w:rPr>
            </w:pPr>
          </w:p>
        </w:tc>
        <w:tc>
          <w:tcPr>
            <w:tcW w:w="1059" w:type="dxa"/>
            <w:tcBorders>
              <w:top w:val="single" w:color="auto" w:sz="4" w:space="0"/>
              <w:left w:val="nil"/>
              <w:bottom w:val="single" w:color="auto" w:sz="4" w:space="0"/>
              <w:right w:val="single" w:color="auto" w:sz="4" w:space="0"/>
            </w:tcBorders>
            <w:noWrap w:val="0"/>
            <w:vAlign w:val="center"/>
          </w:tcPr>
          <w:p w14:paraId="78C45785">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738" w:type="dxa"/>
            <w:tcBorders>
              <w:top w:val="single" w:color="auto" w:sz="4" w:space="0"/>
              <w:left w:val="nil"/>
              <w:bottom w:val="single" w:color="auto" w:sz="4" w:space="0"/>
              <w:right w:val="single" w:color="auto" w:sz="4" w:space="0"/>
            </w:tcBorders>
            <w:noWrap w:val="0"/>
            <w:vAlign w:val="center"/>
          </w:tcPr>
          <w:p w14:paraId="117ADF29">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323" w:type="dxa"/>
            <w:gridSpan w:val="3"/>
            <w:tcBorders>
              <w:top w:val="single" w:color="auto" w:sz="4" w:space="0"/>
              <w:left w:val="nil"/>
              <w:bottom w:val="single" w:color="auto" w:sz="4" w:space="0"/>
              <w:right w:val="single" w:color="auto" w:sz="4" w:space="0"/>
            </w:tcBorders>
            <w:noWrap w:val="0"/>
            <w:vAlign w:val="center"/>
          </w:tcPr>
          <w:p w14:paraId="308A1E3F">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14:paraId="7157C421">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41" w:type="dxa"/>
            <w:tcBorders>
              <w:top w:val="single" w:color="auto" w:sz="4" w:space="0"/>
              <w:left w:val="nil"/>
              <w:bottom w:val="single" w:color="auto" w:sz="4" w:space="0"/>
              <w:right w:val="single" w:color="auto" w:sz="4" w:space="0"/>
            </w:tcBorders>
            <w:noWrap w:val="0"/>
            <w:vAlign w:val="center"/>
          </w:tcPr>
          <w:p w14:paraId="7309D9D0">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2734" w:type="dxa"/>
            <w:tcBorders>
              <w:top w:val="single" w:color="auto" w:sz="4" w:space="0"/>
              <w:left w:val="nil"/>
              <w:bottom w:val="single" w:color="auto" w:sz="4" w:space="0"/>
              <w:right w:val="single" w:color="auto" w:sz="4" w:space="0"/>
            </w:tcBorders>
            <w:noWrap w:val="0"/>
            <w:vAlign w:val="center"/>
          </w:tcPr>
          <w:p w14:paraId="3BC00AC7">
            <w:pPr>
              <w:keepNext w:val="0"/>
              <w:keepLines w:val="0"/>
              <w:pageBreakBefore w:val="0"/>
              <w:widowControl w:val="0"/>
              <w:kinsoku/>
              <w:wordWrap/>
              <w:overflowPunct/>
              <w:topLinePunct w:val="0"/>
              <w:autoSpaceDE/>
              <w:autoSpaceDN/>
              <w:bidi w:val="0"/>
              <w:spacing w:beforeAutospacing="0" w:line="300" w:lineRule="exact"/>
              <w:ind w:firstLine="240" w:firstLineChars="100"/>
              <w:jc w:val="center"/>
              <w:textAlignment w:val="auto"/>
              <w:rPr>
                <w:rFonts w:hint="default" w:ascii="Times New Roman" w:hAnsi="Times New Roman" w:eastAsia="黑体" w:cs="Times New Roman"/>
                <w:sz w:val="24"/>
                <w:szCs w:val="24"/>
                <w:highlight w:val="none"/>
                <w:lang w:val="en-US" w:eastAsia="zh-CN"/>
              </w:rPr>
            </w:pPr>
          </w:p>
        </w:tc>
        <w:tc>
          <w:tcPr>
            <w:tcW w:w="1260" w:type="dxa"/>
            <w:tcBorders>
              <w:top w:val="single" w:color="auto" w:sz="4" w:space="0"/>
              <w:left w:val="nil"/>
              <w:bottom w:val="single" w:color="auto" w:sz="4" w:space="0"/>
              <w:right w:val="single" w:color="auto" w:sz="4" w:space="0"/>
            </w:tcBorders>
            <w:noWrap w:val="0"/>
            <w:vAlign w:val="center"/>
          </w:tcPr>
          <w:p w14:paraId="35344F41">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17E5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11" w:type="dxa"/>
            <w:vMerge w:val="continue"/>
            <w:tcBorders>
              <w:top w:val="nil"/>
              <w:left w:val="single" w:color="auto" w:sz="4" w:space="0"/>
              <w:bottom w:val="single" w:color="auto" w:sz="4" w:space="0"/>
              <w:right w:val="single" w:color="auto" w:sz="4" w:space="0"/>
            </w:tcBorders>
            <w:noWrap w:val="0"/>
            <w:vAlign w:val="center"/>
          </w:tcPr>
          <w:p w14:paraId="39E88C99">
            <w:pPr>
              <w:keepNext w:val="0"/>
              <w:keepLines w:val="0"/>
              <w:pageBreakBefore w:val="0"/>
              <w:widowControl w:val="0"/>
              <w:kinsoku/>
              <w:wordWrap/>
              <w:overflowPunct/>
              <w:topLinePunct w:val="0"/>
              <w:autoSpaceDE/>
              <w:autoSpaceDN/>
              <w:bidi w:val="0"/>
              <w:spacing w:beforeAutospacing="0"/>
              <w:ind w:firstLine="400"/>
              <w:jc w:val="center"/>
              <w:textAlignment w:val="auto"/>
              <w:rPr>
                <w:rFonts w:hint="default" w:ascii="Times New Roman" w:hAnsi="Times New Roman" w:cs="Times New Roman"/>
                <w:sz w:val="20"/>
                <w:szCs w:val="20"/>
                <w:highlight w:val="none"/>
              </w:rPr>
            </w:pPr>
          </w:p>
        </w:tc>
        <w:tc>
          <w:tcPr>
            <w:tcW w:w="1059" w:type="dxa"/>
            <w:tcBorders>
              <w:top w:val="single" w:color="auto" w:sz="4" w:space="0"/>
              <w:left w:val="nil"/>
              <w:bottom w:val="single" w:color="auto" w:sz="4" w:space="0"/>
              <w:right w:val="single" w:color="auto" w:sz="4" w:space="0"/>
            </w:tcBorders>
            <w:noWrap w:val="0"/>
            <w:vAlign w:val="center"/>
          </w:tcPr>
          <w:p w14:paraId="43D68CDF">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738" w:type="dxa"/>
            <w:tcBorders>
              <w:top w:val="single" w:color="auto" w:sz="4" w:space="0"/>
              <w:left w:val="nil"/>
              <w:bottom w:val="single" w:color="auto" w:sz="4" w:space="0"/>
              <w:right w:val="single" w:color="auto" w:sz="4" w:space="0"/>
            </w:tcBorders>
            <w:noWrap w:val="0"/>
            <w:vAlign w:val="center"/>
          </w:tcPr>
          <w:p w14:paraId="671E19B9">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323" w:type="dxa"/>
            <w:gridSpan w:val="3"/>
            <w:tcBorders>
              <w:top w:val="single" w:color="auto" w:sz="4" w:space="0"/>
              <w:left w:val="nil"/>
              <w:bottom w:val="single" w:color="auto" w:sz="4" w:space="0"/>
              <w:right w:val="single" w:color="auto" w:sz="4" w:space="0"/>
            </w:tcBorders>
            <w:noWrap w:val="0"/>
            <w:vAlign w:val="center"/>
          </w:tcPr>
          <w:p w14:paraId="0D8AD83F">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14:paraId="2D2A99B1">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41" w:type="dxa"/>
            <w:tcBorders>
              <w:top w:val="single" w:color="auto" w:sz="4" w:space="0"/>
              <w:left w:val="nil"/>
              <w:bottom w:val="single" w:color="auto" w:sz="4" w:space="0"/>
              <w:right w:val="single" w:color="auto" w:sz="4" w:space="0"/>
            </w:tcBorders>
            <w:noWrap w:val="0"/>
            <w:vAlign w:val="center"/>
          </w:tcPr>
          <w:p w14:paraId="1A21C3E6">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2734" w:type="dxa"/>
            <w:tcBorders>
              <w:top w:val="single" w:color="auto" w:sz="4" w:space="0"/>
              <w:left w:val="nil"/>
              <w:bottom w:val="single" w:color="auto" w:sz="4" w:space="0"/>
              <w:right w:val="single" w:color="auto" w:sz="4" w:space="0"/>
            </w:tcBorders>
            <w:noWrap w:val="0"/>
            <w:vAlign w:val="center"/>
          </w:tcPr>
          <w:p w14:paraId="1D3FB7D2">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78534B46">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13A5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11" w:type="dxa"/>
            <w:vMerge w:val="continue"/>
            <w:tcBorders>
              <w:top w:val="nil"/>
              <w:left w:val="single" w:color="auto" w:sz="4" w:space="0"/>
              <w:bottom w:val="single" w:color="auto" w:sz="4" w:space="0"/>
              <w:right w:val="single" w:color="auto" w:sz="4" w:space="0"/>
            </w:tcBorders>
            <w:noWrap w:val="0"/>
            <w:vAlign w:val="center"/>
          </w:tcPr>
          <w:p w14:paraId="4191339D">
            <w:pPr>
              <w:keepNext w:val="0"/>
              <w:keepLines w:val="0"/>
              <w:pageBreakBefore w:val="0"/>
              <w:widowControl w:val="0"/>
              <w:kinsoku/>
              <w:wordWrap/>
              <w:overflowPunct/>
              <w:topLinePunct w:val="0"/>
              <w:autoSpaceDE/>
              <w:autoSpaceDN/>
              <w:bidi w:val="0"/>
              <w:spacing w:beforeAutospacing="0"/>
              <w:ind w:firstLine="400"/>
              <w:jc w:val="center"/>
              <w:textAlignment w:val="auto"/>
              <w:rPr>
                <w:rFonts w:hint="default" w:ascii="Times New Roman" w:hAnsi="Times New Roman" w:cs="Times New Roman"/>
                <w:sz w:val="20"/>
                <w:szCs w:val="20"/>
                <w:highlight w:val="none"/>
              </w:rPr>
            </w:pPr>
          </w:p>
        </w:tc>
        <w:tc>
          <w:tcPr>
            <w:tcW w:w="1059" w:type="dxa"/>
            <w:tcBorders>
              <w:top w:val="single" w:color="auto" w:sz="4" w:space="0"/>
              <w:left w:val="nil"/>
              <w:bottom w:val="single" w:color="auto" w:sz="4" w:space="0"/>
              <w:right w:val="single" w:color="auto" w:sz="4" w:space="0"/>
            </w:tcBorders>
            <w:noWrap w:val="0"/>
            <w:vAlign w:val="center"/>
          </w:tcPr>
          <w:p w14:paraId="1F52C4EA">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738" w:type="dxa"/>
            <w:tcBorders>
              <w:top w:val="single" w:color="auto" w:sz="4" w:space="0"/>
              <w:left w:val="nil"/>
              <w:bottom w:val="single" w:color="auto" w:sz="4" w:space="0"/>
              <w:right w:val="single" w:color="auto" w:sz="4" w:space="0"/>
            </w:tcBorders>
            <w:noWrap w:val="0"/>
            <w:vAlign w:val="center"/>
          </w:tcPr>
          <w:p w14:paraId="652E573A">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323" w:type="dxa"/>
            <w:gridSpan w:val="3"/>
            <w:tcBorders>
              <w:top w:val="single" w:color="auto" w:sz="4" w:space="0"/>
              <w:left w:val="nil"/>
              <w:bottom w:val="single" w:color="auto" w:sz="4" w:space="0"/>
              <w:right w:val="single" w:color="auto" w:sz="4" w:space="0"/>
            </w:tcBorders>
            <w:noWrap w:val="0"/>
            <w:vAlign w:val="center"/>
          </w:tcPr>
          <w:p w14:paraId="7548BA2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14:paraId="46F5902D">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41" w:type="dxa"/>
            <w:tcBorders>
              <w:top w:val="single" w:color="auto" w:sz="4" w:space="0"/>
              <w:left w:val="nil"/>
              <w:bottom w:val="single" w:color="auto" w:sz="4" w:space="0"/>
              <w:right w:val="single" w:color="auto" w:sz="4" w:space="0"/>
            </w:tcBorders>
            <w:noWrap w:val="0"/>
            <w:vAlign w:val="center"/>
          </w:tcPr>
          <w:p w14:paraId="6E5A1933">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2734" w:type="dxa"/>
            <w:tcBorders>
              <w:top w:val="single" w:color="auto" w:sz="4" w:space="0"/>
              <w:left w:val="nil"/>
              <w:bottom w:val="single" w:color="auto" w:sz="4" w:space="0"/>
              <w:right w:val="single" w:color="auto" w:sz="4" w:space="0"/>
            </w:tcBorders>
            <w:noWrap w:val="0"/>
            <w:vAlign w:val="center"/>
          </w:tcPr>
          <w:p w14:paraId="1140C59D">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4C77208D">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4A57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208" w:type="dxa"/>
            <w:gridSpan w:val="3"/>
            <w:tcBorders>
              <w:top w:val="nil"/>
              <w:left w:val="single" w:color="auto" w:sz="4" w:space="0"/>
              <w:bottom w:val="single" w:color="auto" w:sz="4" w:space="0"/>
              <w:right w:val="single" w:color="auto" w:sz="4" w:space="0"/>
            </w:tcBorders>
            <w:noWrap w:val="0"/>
            <w:vAlign w:val="center"/>
          </w:tcPr>
          <w:p w14:paraId="58EE02AC">
            <w:pPr>
              <w:keepNext w:val="0"/>
              <w:keepLines w:val="0"/>
              <w:pageBreakBefore w:val="0"/>
              <w:widowControl w:val="0"/>
              <w:kinsoku/>
              <w:wordWrap/>
              <w:overflowPunct/>
              <w:topLinePunct w:val="0"/>
              <w:autoSpaceDE/>
              <w:autoSpaceDN/>
              <w:bidi w:val="0"/>
              <w:spacing w:beforeAutospacing="0" w:line="300" w:lineRule="exact"/>
              <w:ind w:left="0" w:leftChars="0"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bidi="ar"/>
              </w:rPr>
              <w:t>申请</w:t>
            </w:r>
            <w:r>
              <w:rPr>
                <w:rFonts w:hint="default" w:ascii="Times New Roman" w:hAnsi="Times New Roman" w:eastAsia="黑体" w:cs="Times New Roman"/>
                <w:sz w:val="24"/>
                <w:szCs w:val="24"/>
                <w:highlight w:val="none"/>
                <w:lang w:bidi="ar"/>
              </w:rPr>
              <w:t>补贴总金额（万元</w:t>
            </w:r>
          </w:p>
        </w:tc>
        <w:tc>
          <w:tcPr>
            <w:tcW w:w="7785" w:type="dxa"/>
            <w:gridSpan w:val="8"/>
            <w:tcBorders>
              <w:top w:val="single" w:color="auto" w:sz="4" w:space="0"/>
              <w:left w:val="nil"/>
              <w:bottom w:val="single" w:color="auto" w:sz="4" w:space="0"/>
              <w:right w:val="single" w:color="auto" w:sz="4" w:space="0"/>
            </w:tcBorders>
            <w:noWrap w:val="0"/>
            <w:vAlign w:val="center"/>
          </w:tcPr>
          <w:p w14:paraId="2EBEABD9">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4B40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11" w:type="dxa"/>
            <w:vMerge w:val="restart"/>
            <w:tcBorders>
              <w:top w:val="nil"/>
              <w:left w:val="single" w:color="auto" w:sz="4" w:space="0"/>
              <w:bottom w:val="single" w:color="auto" w:sz="4" w:space="0"/>
              <w:right w:val="single" w:color="auto" w:sz="4" w:space="0"/>
            </w:tcBorders>
            <w:noWrap w:val="0"/>
            <w:vAlign w:val="center"/>
          </w:tcPr>
          <w:p w14:paraId="4D90233A">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宋体" w:cs="Times New Roman"/>
                <w:sz w:val="20"/>
                <w:szCs w:val="20"/>
                <w:highlight w:val="none"/>
              </w:rPr>
            </w:pPr>
            <w:r>
              <w:rPr>
                <w:rFonts w:hint="eastAsia" w:ascii="Times New Roman" w:hAnsi="Times New Roman" w:eastAsia="黑体" w:cs="Times New Roman"/>
                <w:sz w:val="24"/>
                <w:szCs w:val="24"/>
                <w:highlight w:val="none"/>
                <w:lang w:val="en-US" w:eastAsia="zh-CN" w:bidi="ar"/>
              </w:rPr>
              <w:t>新高职称人才</w:t>
            </w:r>
          </w:p>
        </w:tc>
        <w:tc>
          <w:tcPr>
            <w:tcW w:w="1059" w:type="dxa"/>
            <w:tcBorders>
              <w:top w:val="single" w:color="auto" w:sz="4" w:space="0"/>
              <w:left w:val="nil"/>
              <w:bottom w:val="single" w:color="auto" w:sz="4" w:space="0"/>
              <w:right w:val="single" w:color="auto" w:sz="4" w:space="0"/>
            </w:tcBorders>
            <w:noWrap w:val="0"/>
            <w:vAlign w:val="center"/>
          </w:tcPr>
          <w:p w14:paraId="05517FB7">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姓名</w:t>
            </w:r>
          </w:p>
        </w:tc>
        <w:tc>
          <w:tcPr>
            <w:tcW w:w="738" w:type="dxa"/>
            <w:tcBorders>
              <w:top w:val="single" w:color="auto" w:sz="4" w:space="0"/>
              <w:left w:val="nil"/>
              <w:bottom w:val="single" w:color="auto" w:sz="4" w:space="0"/>
              <w:right w:val="single" w:color="auto" w:sz="4" w:space="0"/>
            </w:tcBorders>
            <w:noWrap w:val="0"/>
            <w:vAlign w:val="center"/>
          </w:tcPr>
          <w:p w14:paraId="27E8EF0F">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性别</w:t>
            </w:r>
          </w:p>
        </w:tc>
        <w:tc>
          <w:tcPr>
            <w:tcW w:w="1323" w:type="dxa"/>
            <w:gridSpan w:val="3"/>
            <w:tcBorders>
              <w:top w:val="single" w:color="auto" w:sz="4" w:space="0"/>
              <w:left w:val="nil"/>
              <w:bottom w:val="single" w:color="auto" w:sz="4" w:space="0"/>
              <w:right w:val="single" w:color="auto" w:sz="4" w:space="0"/>
            </w:tcBorders>
            <w:noWrap w:val="0"/>
            <w:vAlign w:val="center"/>
          </w:tcPr>
          <w:p w14:paraId="02C4F403">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职称</w:t>
            </w:r>
            <w:r>
              <w:rPr>
                <w:rFonts w:hint="eastAsia" w:ascii="Times New Roman" w:hAnsi="Times New Roman" w:eastAsia="黑体" w:cs="Times New Roman"/>
                <w:sz w:val="24"/>
                <w:szCs w:val="24"/>
                <w:highlight w:val="none"/>
                <w:lang w:val="en-US" w:eastAsia="zh-CN" w:bidi="ar"/>
              </w:rPr>
              <w:t>专业</w:t>
            </w:r>
          </w:p>
        </w:tc>
        <w:tc>
          <w:tcPr>
            <w:tcW w:w="1227" w:type="dxa"/>
            <w:gridSpan w:val="2"/>
            <w:tcBorders>
              <w:top w:val="single" w:color="auto" w:sz="4" w:space="0"/>
              <w:left w:val="nil"/>
              <w:bottom w:val="single" w:color="auto" w:sz="4" w:space="0"/>
              <w:right w:val="single" w:color="auto" w:sz="4" w:space="0"/>
            </w:tcBorders>
            <w:noWrap w:val="0"/>
            <w:vAlign w:val="center"/>
          </w:tcPr>
          <w:p w14:paraId="6643E21C">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bidi="ar"/>
              </w:rPr>
              <w:t>层级</w:t>
            </w:r>
          </w:p>
        </w:tc>
        <w:tc>
          <w:tcPr>
            <w:tcW w:w="1241" w:type="dxa"/>
            <w:tcBorders>
              <w:top w:val="single" w:color="auto" w:sz="4" w:space="0"/>
              <w:left w:val="nil"/>
              <w:bottom w:val="single" w:color="auto" w:sz="4" w:space="0"/>
              <w:right w:val="single" w:color="auto" w:sz="4" w:space="0"/>
            </w:tcBorders>
            <w:noWrap w:val="0"/>
            <w:vAlign w:val="center"/>
          </w:tcPr>
          <w:p w14:paraId="152E10E4">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lang w:bidi="ar"/>
              </w:rPr>
              <w:t>引进时间</w:t>
            </w:r>
          </w:p>
        </w:tc>
        <w:tc>
          <w:tcPr>
            <w:tcW w:w="2734" w:type="dxa"/>
            <w:tcBorders>
              <w:top w:val="single" w:color="auto" w:sz="4" w:space="0"/>
              <w:left w:val="nil"/>
              <w:bottom w:val="single" w:color="auto" w:sz="4" w:space="0"/>
              <w:right w:val="single" w:color="auto" w:sz="4" w:space="0"/>
            </w:tcBorders>
            <w:noWrap w:val="0"/>
            <w:vAlign w:val="center"/>
          </w:tcPr>
          <w:p w14:paraId="2238C35F">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rPr>
              <w:t>科创领域</w:t>
            </w:r>
          </w:p>
        </w:tc>
        <w:tc>
          <w:tcPr>
            <w:tcW w:w="1260" w:type="dxa"/>
            <w:tcBorders>
              <w:top w:val="single" w:color="auto" w:sz="4" w:space="0"/>
              <w:left w:val="nil"/>
              <w:bottom w:val="single" w:color="auto" w:sz="4" w:space="0"/>
              <w:right w:val="single" w:color="auto" w:sz="4" w:space="0"/>
            </w:tcBorders>
            <w:noWrap w:val="0"/>
            <w:vAlign w:val="center"/>
          </w:tcPr>
          <w:p w14:paraId="7ECEFC48">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bidi="ar"/>
              </w:rPr>
              <w:t>申请</w:t>
            </w:r>
            <w:r>
              <w:rPr>
                <w:rFonts w:hint="default" w:ascii="Times New Roman" w:hAnsi="Times New Roman" w:eastAsia="黑体" w:cs="Times New Roman"/>
                <w:sz w:val="24"/>
                <w:szCs w:val="24"/>
                <w:highlight w:val="none"/>
                <w:lang w:bidi="ar"/>
              </w:rPr>
              <w:t>金额（万元）</w:t>
            </w:r>
          </w:p>
        </w:tc>
      </w:tr>
      <w:tr w14:paraId="5039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11" w:type="dxa"/>
            <w:vMerge w:val="continue"/>
            <w:tcBorders>
              <w:top w:val="nil"/>
              <w:left w:val="single" w:color="auto" w:sz="4" w:space="0"/>
              <w:bottom w:val="single" w:color="auto" w:sz="4" w:space="0"/>
              <w:right w:val="single" w:color="auto" w:sz="4" w:space="0"/>
            </w:tcBorders>
            <w:noWrap w:val="0"/>
            <w:vAlign w:val="center"/>
          </w:tcPr>
          <w:p w14:paraId="2B8E2C56">
            <w:pPr>
              <w:keepNext w:val="0"/>
              <w:keepLines w:val="0"/>
              <w:pageBreakBefore w:val="0"/>
              <w:widowControl w:val="0"/>
              <w:kinsoku/>
              <w:wordWrap/>
              <w:overflowPunct/>
              <w:topLinePunct w:val="0"/>
              <w:autoSpaceDE/>
              <w:autoSpaceDN/>
              <w:bidi w:val="0"/>
              <w:spacing w:beforeAutospacing="0"/>
              <w:ind w:firstLine="400"/>
              <w:jc w:val="center"/>
              <w:textAlignment w:val="auto"/>
              <w:rPr>
                <w:rFonts w:hint="default" w:ascii="Times New Roman" w:hAnsi="Times New Roman" w:cs="Times New Roman"/>
                <w:sz w:val="20"/>
                <w:szCs w:val="20"/>
                <w:highlight w:val="none"/>
              </w:rPr>
            </w:pPr>
          </w:p>
        </w:tc>
        <w:tc>
          <w:tcPr>
            <w:tcW w:w="1059" w:type="dxa"/>
            <w:tcBorders>
              <w:top w:val="single" w:color="auto" w:sz="4" w:space="0"/>
              <w:left w:val="nil"/>
              <w:bottom w:val="single" w:color="auto" w:sz="4" w:space="0"/>
              <w:right w:val="single" w:color="auto" w:sz="4" w:space="0"/>
            </w:tcBorders>
            <w:noWrap w:val="0"/>
            <w:vAlign w:val="center"/>
          </w:tcPr>
          <w:p w14:paraId="178C7B13">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738" w:type="dxa"/>
            <w:tcBorders>
              <w:top w:val="single" w:color="auto" w:sz="4" w:space="0"/>
              <w:left w:val="nil"/>
              <w:bottom w:val="single" w:color="auto" w:sz="4" w:space="0"/>
              <w:right w:val="single" w:color="auto" w:sz="4" w:space="0"/>
            </w:tcBorders>
            <w:noWrap w:val="0"/>
            <w:vAlign w:val="center"/>
          </w:tcPr>
          <w:p w14:paraId="25812AE9">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323" w:type="dxa"/>
            <w:gridSpan w:val="3"/>
            <w:tcBorders>
              <w:top w:val="single" w:color="auto" w:sz="4" w:space="0"/>
              <w:left w:val="nil"/>
              <w:bottom w:val="single" w:color="auto" w:sz="4" w:space="0"/>
              <w:right w:val="single" w:color="auto" w:sz="4" w:space="0"/>
            </w:tcBorders>
            <w:noWrap w:val="0"/>
            <w:vAlign w:val="center"/>
          </w:tcPr>
          <w:p w14:paraId="06390C43">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kern w:val="2"/>
                <w:sz w:val="24"/>
                <w:szCs w:val="24"/>
                <w:highlight w:val="none"/>
                <w:lang w:val="en-US" w:eastAsia="zh-CN" w:bidi="ar"/>
              </w:rPr>
            </w:pPr>
          </w:p>
        </w:tc>
        <w:tc>
          <w:tcPr>
            <w:tcW w:w="1227" w:type="dxa"/>
            <w:gridSpan w:val="2"/>
            <w:tcBorders>
              <w:top w:val="single" w:color="auto" w:sz="4" w:space="0"/>
              <w:left w:val="nil"/>
              <w:bottom w:val="single" w:color="auto" w:sz="4" w:space="0"/>
              <w:right w:val="single" w:color="auto" w:sz="4" w:space="0"/>
            </w:tcBorders>
            <w:noWrap w:val="0"/>
            <w:vAlign w:val="center"/>
          </w:tcPr>
          <w:p w14:paraId="79A980FC">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kern w:val="2"/>
                <w:sz w:val="24"/>
                <w:szCs w:val="24"/>
                <w:highlight w:val="none"/>
                <w:lang w:val="en-US" w:eastAsia="zh-CN" w:bidi="ar"/>
              </w:rPr>
            </w:pPr>
          </w:p>
        </w:tc>
        <w:tc>
          <w:tcPr>
            <w:tcW w:w="1241" w:type="dxa"/>
            <w:tcBorders>
              <w:top w:val="single" w:color="auto" w:sz="4" w:space="0"/>
              <w:left w:val="nil"/>
              <w:bottom w:val="single" w:color="auto" w:sz="4" w:space="0"/>
              <w:right w:val="single" w:color="auto" w:sz="4" w:space="0"/>
            </w:tcBorders>
            <w:noWrap w:val="0"/>
            <w:vAlign w:val="center"/>
          </w:tcPr>
          <w:p w14:paraId="44F6F887">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kern w:val="2"/>
                <w:sz w:val="24"/>
                <w:szCs w:val="24"/>
                <w:highlight w:val="none"/>
                <w:lang w:val="en-US" w:eastAsia="zh-CN" w:bidi="ar"/>
              </w:rPr>
            </w:pPr>
          </w:p>
        </w:tc>
        <w:tc>
          <w:tcPr>
            <w:tcW w:w="2734" w:type="dxa"/>
            <w:tcBorders>
              <w:top w:val="single" w:color="auto" w:sz="4" w:space="0"/>
              <w:left w:val="nil"/>
              <w:bottom w:val="single" w:color="auto" w:sz="4" w:space="0"/>
              <w:right w:val="single" w:color="auto" w:sz="4" w:space="0"/>
            </w:tcBorders>
            <w:noWrap w:val="0"/>
            <w:vAlign w:val="center"/>
          </w:tcPr>
          <w:p w14:paraId="19EBD256">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kern w:val="2"/>
                <w:sz w:val="24"/>
                <w:szCs w:val="24"/>
                <w:highlight w:val="none"/>
                <w:lang w:val="en-US" w:eastAsia="zh-CN" w:bidi="ar"/>
              </w:rPr>
            </w:pPr>
          </w:p>
        </w:tc>
        <w:tc>
          <w:tcPr>
            <w:tcW w:w="1260" w:type="dxa"/>
            <w:tcBorders>
              <w:top w:val="single" w:color="auto" w:sz="4" w:space="0"/>
              <w:left w:val="nil"/>
              <w:bottom w:val="single" w:color="auto" w:sz="4" w:space="0"/>
              <w:right w:val="single" w:color="auto" w:sz="4" w:space="0"/>
            </w:tcBorders>
            <w:noWrap w:val="0"/>
            <w:vAlign w:val="center"/>
          </w:tcPr>
          <w:p w14:paraId="306552DD">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kern w:val="2"/>
                <w:sz w:val="24"/>
                <w:szCs w:val="24"/>
                <w:highlight w:val="none"/>
                <w:lang w:val="en-US" w:eastAsia="zh-CN" w:bidi="ar"/>
              </w:rPr>
            </w:pPr>
          </w:p>
        </w:tc>
      </w:tr>
      <w:tr w14:paraId="44F2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11" w:type="dxa"/>
            <w:vMerge w:val="continue"/>
            <w:tcBorders>
              <w:top w:val="nil"/>
              <w:left w:val="single" w:color="auto" w:sz="4" w:space="0"/>
              <w:bottom w:val="single" w:color="auto" w:sz="4" w:space="0"/>
              <w:right w:val="single" w:color="auto" w:sz="4" w:space="0"/>
            </w:tcBorders>
            <w:noWrap w:val="0"/>
            <w:vAlign w:val="center"/>
          </w:tcPr>
          <w:p w14:paraId="6123EC24">
            <w:pPr>
              <w:keepNext w:val="0"/>
              <w:keepLines w:val="0"/>
              <w:pageBreakBefore w:val="0"/>
              <w:widowControl w:val="0"/>
              <w:kinsoku/>
              <w:wordWrap/>
              <w:overflowPunct/>
              <w:topLinePunct w:val="0"/>
              <w:autoSpaceDE/>
              <w:autoSpaceDN/>
              <w:bidi w:val="0"/>
              <w:spacing w:beforeAutospacing="0"/>
              <w:ind w:firstLine="400"/>
              <w:jc w:val="center"/>
              <w:textAlignment w:val="auto"/>
              <w:rPr>
                <w:rFonts w:hint="default" w:ascii="Times New Roman" w:hAnsi="Times New Roman" w:cs="Times New Roman"/>
                <w:sz w:val="20"/>
                <w:szCs w:val="20"/>
                <w:highlight w:val="none"/>
              </w:rPr>
            </w:pPr>
          </w:p>
        </w:tc>
        <w:tc>
          <w:tcPr>
            <w:tcW w:w="1059" w:type="dxa"/>
            <w:tcBorders>
              <w:top w:val="single" w:color="auto" w:sz="4" w:space="0"/>
              <w:left w:val="nil"/>
              <w:bottom w:val="single" w:color="auto" w:sz="4" w:space="0"/>
              <w:right w:val="single" w:color="auto" w:sz="4" w:space="0"/>
            </w:tcBorders>
            <w:noWrap w:val="0"/>
            <w:vAlign w:val="center"/>
          </w:tcPr>
          <w:p w14:paraId="23E8E337">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738" w:type="dxa"/>
            <w:tcBorders>
              <w:top w:val="single" w:color="auto" w:sz="4" w:space="0"/>
              <w:left w:val="nil"/>
              <w:bottom w:val="single" w:color="auto" w:sz="4" w:space="0"/>
              <w:right w:val="single" w:color="auto" w:sz="4" w:space="0"/>
            </w:tcBorders>
            <w:noWrap w:val="0"/>
            <w:vAlign w:val="center"/>
          </w:tcPr>
          <w:p w14:paraId="3A507D9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323" w:type="dxa"/>
            <w:gridSpan w:val="3"/>
            <w:tcBorders>
              <w:top w:val="single" w:color="auto" w:sz="4" w:space="0"/>
              <w:left w:val="nil"/>
              <w:bottom w:val="single" w:color="auto" w:sz="4" w:space="0"/>
              <w:right w:val="single" w:color="auto" w:sz="4" w:space="0"/>
            </w:tcBorders>
            <w:noWrap w:val="0"/>
            <w:vAlign w:val="center"/>
          </w:tcPr>
          <w:p w14:paraId="37702BDB">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14:paraId="5BC51569">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41" w:type="dxa"/>
            <w:tcBorders>
              <w:top w:val="single" w:color="auto" w:sz="4" w:space="0"/>
              <w:left w:val="nil"/>
              <w:bottom w:val="single" w:color="auto" w:sz="4" w:space="0"/>
              <w:right w:val="single" w:color="auto" w:sz="4" w:space="0"/>
            </w:tcBorders>
            <w:noWrap w:val="0"/>
            <w:vAlign w:val="center"/>
          </w:tcPr>
          <w:p w14:paraId="5631DA75">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2734" w:type="dxa"/>
            <w:tcBorders>
              <w:top w:val="single" w:color="auto" w:sz="4" w:space="0"/>
              <w:left w:val="nil"/>
              <w:bottom w:val="single" w:color="auto" w:sz="4" w:space="0"/>
              <w:right w:val="single" w:color="auto" w:sz="4" w:space="0"/>
            </w:tcBorders>
            <w:noWrap w:val="0"/>
            <w:vAlign w:val="center"/>
          </w:tcPr>
          <w:p w14:paraId="18E41BF7">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6E2B1047">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43B1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244" w:type="dxa"/>
            <w:gridSpan w:val="4"/>
            <w:tcBorders>
              <w:top w:val="single" w:color="auto" w:sz="4" w:space="0"/>
              <w:left w:val="single" w:color="auto" w:sz="4" w:space="0"/>
              <w:bottom w:val="single" w:color="auto" w:sz="4" w:space="0"/>
              <w:right w:val="single" w:color="auto" w:sz="4" w:space="0"/>
            </w:tcBorders>
            <w:noWrap w:val="0"/>
            <w:vAlign w:val="center"/>
          </w:tcPr>
          <w:p w14:paraId="32D7DF47">
            <w:pPr>
              <w:keepNext w:val="0"/>
              <w:keepLines w:val="0"/>
              <w:pageBreakBefore w:val="0"/>
              <w:widowControl w:val="0"/>
              <w:kinsoku/>
              <w:wordWrap/>
              <w:overflowPunct/>
              <w:topLinePunct w:val="0"/>
              <w:autoSpaceDE/>
              <w:autoSpaceDN/>
              <w:bidi w:val="0"/>
              <w:spacing w:beforeAutospacing="0" w:line="300" w:lineRule="exact"/>
              <w:ind w:left="0" w:leftChars="0" w:firstLine="0" w:firstLineChars="0"/>
              <w:jc w:val="center"/>
              <w:textAlignment w:val="auto"/>
              <w:rPr>
                <w:rFonts w:hint="default" w:ascii="Times New Roman" w:hAnsi="Times New Roman" w:eastAsia="黑体" w:cs="Times New Roman"/>
                <w:sz w:val="24"/>
                <w:szCs w:val="24"/>
                <w:highlight w:val="none"/>
              </w:rPr>
            </w:pPr>
            <w:r>
              <w:rPr>
                <w:rFonts w:hint="eastAsia" w:ascii="Times New Roman" w:hAnsi="Times New Roman" w:eastAsia="黑体" w:cs="Times New Roman"/>
                <w:sz w:val="24"/>
                <w:szCs w:val="24"/>
                <w:highlight w:val="none"/>
                <w:lang w:val="en-US" w:eastAsia="zh-CN" w:bidi="ar"/>
              </w:rPr>
              <w:t>申请</w:t>
            </w:r>
            <w:r>
              <w:rPr>
                <w:rFonts w:hint="default" w:ascii="Times New Roman" w:hAnsi="Times New Roman" w:eastAsia="黑体" w:cs="Times New Roman"/>
                <w:sz w:val="24"/>
                <w:szCs w:val="24"/>
                <w:highlight w:val="none"/>
                <w:lang w:bidi="ar"/>
              </w:rPr>
              <w:t>补贴总金额（万元）</w:t>
            </w:r>
          </w:p>
        </w:tc>
        <w:tc>
          <w:tcPr>
            <w:tcW w:w="7749" w:type="dxa"/>
            <w:gridSpan w:val="7"/>
            <w:tcBorders>
              <w:top w:val="single" w:color="auto" w:sz="4" w:space="0"/>
              <w:left w:val="nil"/>
              <w:bottom w:val="single" w:color="auto" w:sz="4" w:space="0"/>
              <w:right w:val="single" w:color="auto" w:sz="4" w:space="0"/>
            </w:tcBorders>
            <w:noWrap w:val="0"/>
            <w:vAlign w:val="center"/>
          </w:tcPr>
          <w:p w14:paraId="32729CD2">
            <w:pPr>
              <w:keepNext w:val="0"/>
              <w:keepLines w:val="0"/>
              <w:pageBreakBefore w:val="0"/>
              <w:widowControl w:val="0"/>
              <w:kinsoku/>
              <w:wordWrap/>
              <w:overflowPunct/>
              <w:topLinePunct w:val="0"/>
              <w:autoSpaceDE/>
              <w:autoSpaceDN/>
              <w:bidi w:val="0"/>
              <w:spacing w:beforeAutospacing="0" w:line="300" w:lineRule="exact"/>
              <w:ind w:firstLine="480"/>
              <w:jc w:val="center"/>
              <w:textAlignment w:val="auto"/>
              <w:rPr>
                <w:rFonts w:hint="default" w:ascii="Times New Roman" w:hAnsi="Times New Roman" w:eastAsia="黑体" w:cs="Times New Roman"/>
                <w:sz w:val="24"/>
                <w:szCs w:val="24"/>
                <w:highlight w:val="none"/>
              </w:rPr>
            </w:pPr>
          </w:p>
        </w:tc>
      </w:tr>
      <w:tr w14:paraId="113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2419" w:type="dxa"/>
            <w:gridSpan w:val="5"/>
            <w:tcBorders>
              <w:top w:val="single" w:color="auto" w:sz="4" w:space="0"/>
              <w:left w:val="single" w:color="auto" w:sz="4" w:space="0"/>
              <w:bottom w:val="single" w:color="auto" w:sz="4" w:space="0"/>
              <w:right w:val="single" w:color="auto" w:sz="4" w:space="0"/>
            </w:tcBorders>
            <w:noWrap w:val="0"/>
            <w:vAlign w:val="center"/>
          </w:tcPr>
          <w:p w14:paraId="4DF31938">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lang w:bidi="ar"/>
              </w:rPr>
            </w:pPr>
            <w:r>
              <w:rPr>
                <w:rFonts w:hint="default" w:ascii="Times New Roman" w:hAnsi="Times New Roman" w:eastAsia="黑体" w:cs="Times New Roman"/>
                <w:sz w:val="24"/>
                <w:szCs w:val="24"/>
                <w:highlight w:val="none"/>
                <w:lang w:bidi="ar"/>
              </w:rPr>
              <w:t>申报单位意见及申明</w:t>
            </w:r>
          </w:p>
          <w:p w14:paraId="0FE21356">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cs="Times New Roman"/>
                <w:sz w:val="24"/>
                <w:szCs w:val="24"/>
                <w:highlight w:val="none"/>
                <w:lang w:bidi="ar"/>
              </w:rPr>
              <w:t>（申报资料是否真实有效）</w:t>
            </w:r>
          </w:p>
        </w:tc>
        <w:tc>
          <w:tcPr>
            <w:tcW w:w="7574" w:type="dxa"/>
            <w:gridSpan w:val="6"/>
            <w:tcBorders>
              <w:top w:val="single" w:color="auto" w:sz="4" w:space="0"/>
              <w:left w:val="nil"/>
              <w:bottom w:val="single" w:color="auto" w:sz="4" w:space="0"/>
              <w:right w:val="single" w:color="auto" w:sz="4" w:space="0"/>
            </w:tcBorders>
            <w:noWrap w:val="0"/>
            <w:vAlign w:val="center"/>
          </w:tcPr>
          <w:p w14:paraId="0C59C5C0">
            <w:pPr>
              <w:keepNext w:val="0"/>
              <w:keepLines w:val="0"/>
              <w:pageBreakBefore w:val="0"/>
              <w:widowControl w:val="0"/>
              <w:kinsoku/>
              <w:wordWrap/>
              <w:overflowPunct/>
              <w:topLinePunct w:val="0"/>
              <w:autoSpaceDE/>
              <w:autoSpaceDN/>
              <w:bidi w:val="0"/>
              <w:spacing w:beforeAutospacing="0" w:line="300" w:lineRule="exact"/>
              <w:ind w:firstLine="120" w:firstLineChars="50"/>
              <w:jc w:val="center"/>
              <w:textAlignment w:val="auto"/>
              <w:rPr>
                <w:rFonts w:hint="default" w:ascii="Times New Roman" w:hAnsi="Times New Roman" w:cs="Times New Roman"/>
                <w:sz w:val="24"/>
                <w:szCs w:val="24"/>
                <w:highlight w:val="none"/>
              </w:rPr>
            </w:pPr>
          </w:p>
          <w:p w14:paraId="69F14E43">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bidi="ar"/>
              </w:rPr>
              <w:t>本单位（本负责人）声明，本表所填内容及所提交的书面材料完全真实，如有虚假，本单位（本负责人）愿承担相关责任。</w:t>
            </w:r>
          </w:p>
          <w:p w14:paraId="6C87F7F9">
            <w:pPr>
              <w:keepNext w:val="0"/>
              <w:keepLines w:val="0"/>
              <w:pageBreakBefore w:val="0"/>
              <w:widowControl w:val="0"/>
              <w:kinsoku/>
              <w:wordWrap/>
              <w:overflowPunct/>
              <w:topLinePunct w:val="0"/>
              <w:autoSpaceDE/>
              <w:autoSpaceDN/>
              <w:bidi w:val="0"/>
              <w:adjustRightInd w:val="0"/>
              <w:snapToGrid w:val="0"/>
              <w:spacing w:beforeAutospacing="0" w:after="120"/>
              <w:ind w:firstLine="420"/>
              <w:textAlignment w:val="auto"/>
              <w:rPr>
                <w:rFonts w:hint="default" w:ascii="Times New Roman" w:hAnsi="Times New Roman" w:cs="Times New Roman"/>
                <w:sz w:val="21"/>
                <w:szCs w:val="21"/>
                <w:highlight w:val="none"/>
              </w:rPr>
            </w:pPr>
          </w:p>
          <w:p w14:paraId="26C35403">
            <w:pPr>
              <w:keepNext w:val="0"/>
              <w:keepLines w:val="0"/>
              <w:pageBreakBefore w:val="0"/>
              <w:widowControl w:val="0"/>
              <w:kinsoku/>
              <w:wordWrap/>
              <w:overflowPunct/>
              <w:topLinePunct w:val="0"/>
              <w:autoSpaceDE/>
              <w:autoSpaceDN/>
              <w:bidi w:val="0"/>
              <w:spacing w:beforeAutospacing="0"/>
              <w:ind w:firstLine="420"/>
              <w:textAlignment w:val="auto"/>
              <w:rPr>
                <w:rFonts w:hint="default" w:ascii="Times New Roman" w:hAnsi="Times New Roman" w:cs="Times New Roman"/>
                <w:sz w:val="21"/>
                <w:szCs w:val="21"/>
                <w:highlight w:val="none"/>
              </w:rPr>
            </w:pPr>
          </w:p>
          <w:p w14:paraId="1F8F4449">
            <w:pPr>
              <w:keepNext w:val="0"/>
              <w:keepLines w:val="0"/>
              <w:pageBreakBefore w:val="0"/>
              <w:widowControl w:val="0"/>
              <w:kinsoku/>
              <w:wordWrap/>
              <w:overflowPunct/>
              <w:topLinePunct w:val="0"/>
              <w:autoSpaceDE/>
              <w:autoSpaceDN/>
              <w:bidi w:val="0"/>
              <w:spacing w:beforeAutospacing="0" w:line="400" w:lineRule="exact"/>
              <w:ind w:firstLine="120" w:firstLineChars="5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bidi="ar"/>
              </w:rPr>
              <w:t>主要负责人签字：                             （盖章）</w:t>
            </w:r>
          </w:p>
          <w:p w14:paraId="28D9C896">
            <w:pPr>
              <w:keepNext w:val="0"/>
              <w:keepLines w:val="0"/>
              <w:pageBreakBefore w:val="0"/>
              <w:widowControl w:val="0"/>
              <w:kinsoku/>
              <w:wordWrap/>
              <w:overflowPunct/>
              <w:topLinePunct w:val="0"/>
              <w:autoSpaceDE/>
              <w:autoSpaceDN/>
              <w:bidi w:val="0"/>
              <w:spacing w:beforeAutospacing="0" w:line="400" w:lineRule="exact"/>
              <w:ind w:firstLine="120" w:firstLineChars="50"/>
              <w:textAlignment w:val="auto"/>
              <w:rPr>
                <w:rFonts w:hint="default" w:ascii="Times New Roman" w:hAnsi="Times New Roman" w:eastAsia="方正仿宋_GBK" w:cs="Times New Roman"/>
                <w:sz w:val="24"/>
                <w:szCs w:val="24"/>
                <w:highlight w:val="none"/>
              </w:rPr>
            </w:pPr>
            <w:r>
              <w:rPr>
                <w:rFonts w:hint="default" w:ascii="Times New Roman" w:hAnsi="Times New Roman" w:cs="Times New Roman"/>
                <w:sz w:val="24"/>
                <w:szCs w:val="24"/>
                <w:highlight w:val="none"/>
                <w:lang w:bidi="ar"/>
              </w:rPr>
              <w:t xml:space="preserve">                                           年  月  日</w:t>
            </w:r>
          </w:p>
        </w:tc>
      </w:tr>
      <w:tr w14:paraId="49CB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2419" w:type="dxa"/>
            <w:gridSpan w:val="5"/>
            <w:tcBorders>
              <w:top w:val="single" w:color="auto" w:sz="4" w:space="0"/>
              <w:left w:val="single" w:color="auto" w:sz="4" w:space="0"/>
              <w:bottom w:val="single" w:color="auto" w:sz="4" w:space="0"/>
              <w:right w:val="single" w:color="auto" w:sz="4" w:space="0"/>
            </w:tcBorders>
            <w:noWrap w:val="0"/>
            <w:vAlign w:val="center"/>
          </w:tcPr>
          <w:p w14:paraId="3BDFA1CF">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黑体" w:cs="Times New Roman"/>
                <w:sz w:val="24"/>
                <w:szCs w:val="24"/>
                <w:highlight w:val="none"/>
                <w:lang w:bidi="ar"/>
              </w:rPr>
            </w:pPr>
            <w:r>
              <w:rPr>
                <w:rFonts w:hint="default" w:ascii="Times New Roman" w:hAnsi="Times New Roman" w:eastAsia="黑体" w:cs="Times New Roman"/>
                <w:sz w:val="24"/>
                <w:szCs w:val="24"/>
                <w:highlight w:val="none"/>
                <w:lang w:val="en-US" w:eastAsia="zh-CN" w:bidi="ar"/>
              </w:rPr>
              <w:t>属地</w:t>
            </w:r>
            <w:r>
              <w:rPr>
                <w:rFonts w:hint="default" w:ascii="Times New Roman" w:hAnsi="Times New Roman" w:eastAsia="黑体" w:cs="Times New Roman"/>
                <w:sz w:val="24"/>
                <w:szCs w:val="24"/>
                <w:highlight w:val="none"/>
                <w:lang w:bidi="ar"/>
              </w:rPr>
              <w:t>街道审核意见</w:t>
            </w:r>
          </w:p>
          <w:p w14:paraId="440CEBE5">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方正仿宋_GBK" w:cs="Times New Roman"/>
                <w:highlight w:val="none"/>
              </w:rPr>
            </w:pPr>
            <w:r>
              <w:rPr>
                <w:rFonts w:hint="default" w:ascii="Times New Roman" w:hAnsi="Times New Roman" w:cs="Times New Roman"/>
                <w:sz w:val="24"/>
                <w:szCs w:val="24"/>
                <w:highlight w:val="none"/>
                <w:lang w:bidi="ar"/>
              </w:rPr>
              <w:t>（</w:t>
            </w:r>
            <w:r>
              <w:rPr>
                <w:rFonts w:hint="eastAsia" w:ascii="Times New Roman" w:hAnsi="Times New Roman" w:cs="Times New Roman"/>
                <w:sz w:val="24"/>
                <w:szCs w:val="24"/>
                <w:highlight w:val="none"/>
                <w:lang w:val="en-US" w:eastAsia="zh-CN" w:bidi="ar"/>
              </w:rPr>
              <w:t>重点审核材料真实性，特别审核企业资质条件</w:t>
            </w:r>
            <w:r>
              <w:rPr>
                <w:rFonts w:hint="default" w:ascii="Times New Roman" w:hAnsi="Times New Roman" w:cs="Times New Roman"/>
                <w:sz w:val="24"/>
                <w:szCs w:val="24"/>
                <w:highlight w:val="none"/>
                <w:lang w:bidi="ar"/>
              </w:rPr>
              <w:t>）</w:t>
            </w:r>
          </w:p>
        </w:tc>
        <w:tc>
          <w:tcPr>
            <w:tcW w:w="7574" w:type="dxa"/>
            <w:gridSpan w:val="6"/>
            <w:tcBorders>
              <w:top w:val="single" w:color="auto" w:sz="4" w:space="0"/>
              <w:left w:val="nil"/>
              <w:bottom w:val="single" w:color="auto" w:sz="4" w:space="0"/>
              <w:right w:val="single" w:color="auto" w:sz="4" w:space="0"/>
            </w:tcBorders>
            <w:noWrap w:val="0"/>
            <w:vAlign w:val="center"/>
          </w:tcPr>
          <w:p w14:paraId="6FF84872">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0E474B45">
            <w:pPr>
              <w:pStyle w:val="4"/>
              <w:keepNext w:val="0"/>
              <w:keepLines w:val="0"/>
              <w:pageBreakBefore w:val="0"/>
              <w:widowControl w:val="0"/>
              <w:kinsoku/>
              <w:wordWrap/>
              <w:overflowPunct/>
              <w:topLinePunct w:val="0"/>
              <w:autoSpaceDE/>
              <w:autoSpaceDN/>
              <w:bidi w:val="0"/>
              <w:adjustRightInd w:val="0"/>
              <w:snapToGrid w:val="0"/>
              <w:spacing w:beforeAutospacing="0" w:after="200" w:afterAutospacing="0" w:line="560" w:lineRule="exact"/>
              <w:ind w:firstLine="940"/>
              <w:jc w:val="center"/>
              <w:textAlignment w:val="auto"/>
              <w:rPr>
                <w:rFonts w:hint="default" w:ascii="Times New Roman" w:hAnsi="Times New Roman" w:eastAsia="仿宋_GB2312" w:cs="Times New Roman"/>
                <w:kern w:val="2"/>
                <w:sz w:val="44"/>
                <w:szCs w:val="44"/>
                <w:highlight w:val="none"/>
              </w:rPr>
            </w:pPr>
          </w:p>
          <w:p w14:paraId="2AAB562D">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bidi="ar"/>
              </w:rPr>
              <w:t>负责人签字：                                  （盖章）</w:t>
            </w:r>
          </w:p>
          <w:p w14:paraId="09700DC0">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eastAsia="方正仿宋_GBK" w:cs="Times New Roman"/>
                <w:sz w:val="24"/>
                <w:szCs w:val="24"/>
                <w:highlight w:val="none"/>
              </w:rPr>
            </w:pPr>
            <w:r>
              <w:rPr>
                <w:rFonts w:hint="default" w:ascii="Times New Roman" w:hAnsi="Times New Roman" w:cs="Times New Roman"/>
                <w:sz w:val="24"/>
                <w:szCs w:val="24"/>
                <w:highlight w:val="none"/>
                <w:lang w:bidi="ar"/>
              </w:rPr>
              <w:t xml:space="preserve">                                            年  月  日</w:t>
            </w:r>
          </w:p>
        </w:tc>
      </w:tr>
      <w:tr w14:paraId="71A4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2419" w:type="dxa"/>
            <w:gridSpan w:val="5"/>
            <w:tcBorders>
              <w:top w:val="single" w:color="auto" w:sz="4" w:space="0"/>
              <w:left w:val="single" w:color="auto" w:sz="4" w:space="0"/>
              <w:bottom w:val="single" w:color="auto" w:sz="4" w:space="0"/>
              <w:right w:val="single" w:color="auto" w:sz="4" w:space="0"/>
            </w:tcBorders>
            <w:noWrap w:val="0"/>
            <w:vAlign w:val="center"/>
          </w:tcPr>
          <w:p w14:paraId="7CD9B071">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eastAsia" w:ascii="Times New Roman" w:hAnsi="Times New Roman" w:eastAsia="黑体" w:cs="Times New Roman"/>
                <w:sz w:val="24"/>
                <w:szCs w:val="24"/>
                <w:highlight w:val="none"/>
                <w:lang w:val="en-US" w:eastAsia="zh-CN" w:bidi="ar"/>
              </w:rPr>
            </w:pPr>
            <w:r>
              <w:rPr>
                <w:rFonts w:hint="default" w:ascii="Times New Roman" w:hAnsi="Times New Roman" w:eastAsia="黑体" w:cs="Times New Roman"/>
                <w:sz w:val="24"/>
                <w:szCs w:val="24"/>
                <w:highlight w:val="none"/>
                <w:lang w:bidi="ar"/>
              </w:rPr>
              <w:t>区人社局审核</w:t>
            </w:r>
            <w:r>
              <w:rPr>
                <w:rFonts w:hint="eastAsia" w:ascii="Times New Roman" w:hAnsi="Times New Roman" w:eastAsia="黑体" w:cs="Times New Roman"/>
                <w:sz w:val="24"/>
                <w:szCs w:val="24"/>
                <w:highlight w:val="none"/>
                <w:lang w:val="en-US" w:eastAsia="zh-CN" w:bidi="ar"/>
              </w:rPr>
              <w:t>意见</w:t>
            </w:r>
          </w:p>
          <w:p w14:paraId="4A565DC5">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highlight w:val="none"/>
              </w:rPr>
            </w:pPr>
            <w:r>
              <w:rPr>
                <w:rFonts w:hint="eastAsia" w:ascii="Times New Roman" w:hAnsi="Times New Roman" w:cs="Times New Roman"/>
                <w:sz w:val="24"/>
                <w:szCs w:val="24"/>
                <w:highlight w:val="none"/>
                <w:lang w:val="en-US" w:eastAsia="zh-CN" w:bidi="ar"/>
              </w:rPr>
              <w:t>（重点审核职称、学历学位、合同、社保等材料的真实性）</w:t>
            </w:r>
          </w:p>
        </w:tc>
        <w:tc>
          <w:tcPr>
            <w:tcW w:w="7574" w:type="dxa"/>
            <w:gridSpan w:val="6"/>
            <w:tcBorders>
              <w:top w:val="single" w:color="auto" w:sz="4" w:space="0"/>
              <w:left w:val="nil"/>
              <w:bottom w:val="single" w:color="auto" w:sz="4" w:space="0"/>
              <w:right w:val="single" w:color="auto" w:sz="4" w:space="0"/>
            </w:tcBorders>
            <w:noWrap w:val="0"/>
            <w:vAlign w:val="bottom"/>
          </w:tcPr>
          <w:p w14:paraId="27972EA8">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40C14318">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bidi="ar"/>
              </w:rPr>
              <w:t>负责人签字：                                  （盖章）</w:t>
            </w:r>
          </w:p>
          <w:p w14:paraId="14393113">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eastAsia="方正仿宋_GBK" w:cs="Times New Roman"/>
                <w:sz w:val="24"/>
                <w:szCs w:val="24"/>
                <w:highlight w:val="none"/>
              </w:rPr>
            </w:pPr>
            <w:r>
              <w:rPr>
                <w:rFonts w:hint="default" w:ascii="Times New Roman" w:hAnsi="Times New Roman" w:cs="Times New Roman"/>
                <w:sz w:val="24"/>
                <w:szCs w:val="24"/>
                <w:highlight w:val="none"/>
                <w:lang w:bidi="ar"/>
              </w:rPr>
              <w:t xml:space="preserve">                                            年  月  日</w:t>
            </w:r>
          </w:p>
        </w:tc>
      </w:tr>
      <w:tr w14:paraId="0CED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2419" w:type="dxa"/>
            <w:gridSpan w:val="5"/>
            <w:tcBorders>
              <w:top w:val="single" w:color="auto" w:sz="4" w:space="0"/>
              <w:left w:val="single" w:color="auto" w:sz="4" w:space="0"/>
              <w:bottom w:val="single" w:color="auto" w:sz="4" w:space="0"/>
              <w:right w:val="single" w:color="auto" w:sz="4" w:space="0"/>
            </w:tcBorders>
            <w:noWrap w:val="0"/>
            <w:vAlign w:val="center"/>
          </w:tcPr>
          <w:p w14:paraId="6C111054">
            <w:pPr>
              <w:keepNext w:val="0"/>
              <w:keepLines w:val="0"/>
              <w:pageBreakBefore w:val="0"/>
              <w:widowControl w:val="0"/>
              <w:kinsoku/>
              <w:wordWrap/>
              <w:overflowPunct/>
              <w:topLinePunct w:val="0"/>
              <w:autoSpaceDE/>
              <w:autoSpaceDN/>
              <w:bidi w:val="0"/>
              <w:spacing w:beforeAutospacing="0" w:line="300" w:lineRule="exact"/>
              <w:ind w:firstLine="0" w:firstLineChars="0"/>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黑体" w:cs="Times New Roman"/>
                <w:sz w:val="24"/>
                <w:szCs w:val="24"/>
                <w:highlight w:val="none"/>
                <w:lang w:bidi="ar"/>
              </w:rPr>
              <w:t>区科技局审核意见</w:t>
            </w:r>
          </w:p>
        </w:tc>
        <w:tc>
          <w:tcPr>
            <w:tcW w:w="7574" w:type="dxa"/>
            <w:gridSpan w:val="6"/>
            <w:tcBorders>
              <w:top w:val="single" w:color="auto" w:sz="4" w:space="0"/>
              <w:left w:val="nil"/>
              <w:bottom w:val="single" w:color="auto" w:sz="4" w:space="0"/>
              <w:right w:val="single" w:color="auto" w:sz="4" w:space="0"/>
            </w:tcBorders>
            <w:noWrap w:val="0"/>
            <w:vAlign w:val="bottom"/>
          </w:tcPr>
          <w:p w14:paraId="25AD5100">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616ECA72">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30FDC9BD">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4A934333">
            <w:pPr>
              <w:keepNext w:val="0"/>
              <w:keepLines w:val="0"/>
              <w:pageBreakBefore w:val="0"/>
              <w:widowControl w:val="0"/>
              <w:kinsoku/>
              <w:wordWrap/>
              <w:overflowPunct/>
              <w:topLinePunct w:val="0"/>
              <w:autoSpaceDE/>
              <w:autoSpaceDN/>
              <w:bidi w:val="0"/>
              <w:spacing w:beforeAutospacing="0" w:line="300" w:lineRule="exact"/>
              <w:ind w:firstLine="480"/>
              <w:textAlignment w:val="auto"/>
              <w:rPr>
                <w:rFonts w:hint="default" w:ascii="Times New Roman" w:hAnsi="Times New Roman" w:cs="Times New Roman"/>
                <w:sz w:val="24"/>
                <w:szCs w:val="24"/>
                <w:highlight w:val="none"/>
              </w:rPr>
            </w:pPr>
          </w:p>
          <w:p w14:paraId="1823EBF3">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bidi="ar"/>
              </w:rPr>
              <w:t>负责人签字：                                  （盖章）</w:t>
            </w:r>
          </w:p>
          <w:p w14:paraId="0934C524">
            <w:pPr>
              <w:keepNext w:val="0"/>
              <w:keepLines w:val="0"/>
              <w:pageBreakBefore w:val="0"/>
              <w:widowControl w:val="0"/>
              <w:kinsoku/>
              <w:wordWrap/>
              <w:overflowPunct/>
              <w:topLinePunct w:val="0"/>
              <w:autoSpaceDE/>
              <w:autoSpaceDN/>
              <w:bidi w:val="0"/>
              <w:spacing w:beforeAutospacing="0" w:line="400" w:lineRule="exact"/>
              <w:ind w:firstLine="480"/>
              <w:textAlignment w:val="auto"/>
              <w:rPr>
                <w:rFonts w:hint="default" w:ascii="Times New Roman" w:hAnsi="Times New Roman" w:eastAsia="方正仿宋_GBK" w:cs="Times New Roman"/>
                <w:sz w:val="24"/>
                <w:szCs w:val="24"/>
                <w:highlight w:val="none"/>
              </w:rPr>
            </w:pPr>
            <w:r>
              <w:rPr>
                <w:rFonts w:hint="default" w:ascii="Times New Roman" w:hAnsi="Times New Roman" w:cs="Times New Roman"/>
                <w:sz w:val="24"/>
                <w:szCs w:val="24"/>
                <w:highlight w:val="none"/>
                <w:lang w:bidi="ar"/>
              </w:rPr>
              <w:t xml:space="preserve">                                            年  月  日</w:t>
            </w:r>
          </w:p>
        </w:tc>
      </w:tr>
    </w:tbl>
    <w:p w14:paraId="5E48FC91">
      <w:pPr>
        <w:keepNext w:val="0"/>
        <w:keepLines w:val="0"/>
        <w:pageBreakBefore w:val="0"/>
        <w:widowControl w:val="0"/>
        <w:kinsoku/>
        <w:wordWrap/>
        <w:overflowPunct/>
        <w:topLinePunct w:val="0"/>
        <w:autoSpaceDE/>
        <w:autoSpaceDN/>
        <w:bidi w:val="0"/>
        <w:spacing w:beforeAutospacing="0" w:line="300" w:lineRule="exact"/>
        <w:textAlignment w:val="auto"/>
        <w:rPr>
          <w:rFonts w:hint="default" w:ascii="Times New Roman" w:hAnsi="Times New Roman" w:cs="Times New Roman"/>
          <w:color w:val="000000"/>
          <w:sz w:val="24"/>
          <w:szCs w:val="24"/>
          <w:highlight w:val="none"/>
          <w:lang w:bidi="ar"/>
        </w:rPr>
      </w:pPr>
      <w:r>
        <w:rPr>
          <w:rFonts w:hint="default" w:ascii="Times New Roman" w:hAnsi="Times New Roman" w:cs="Times New Roman"/>
          <w:color w:val="000000"/>
          <w:sz w:val="24"/>
          <w:szCs w:val="24"/>
          <w:highlight w:val="none"/>
          <w:lang w:bidi="ar"/>
        </w:rPr>
        <w:t>填报人：                    联系电话：</w:t>
      </w:r>
    </w:p>
    <w:p w14:paraId="2E8D88C8">
      <w:pPr>
        <w:keepNext w:val="0"/>
        <w:keepLines w:val="0"/>
        <w:pageBreakBefore w:val="0"/>
        <w:widowControl w:val="0"/>
        <w:kinsoku/>
        <w:wordWrap/>
        <w:overflowPunct/>
        <w:topLinePunct w:val="0"/>
        <w:autoSpaceDE/>
        <w:autoSpaceDN/>
        <w:bidi w:val="0"/>
        <w:spacing w:beforeAutospacing="0" w:line="300" w:lineRule="exact"/>
        <w:textAlignment w:val="auto"/>
        <w:rPr>
          <w:rFonts w:hint="default" w:ascii="Times New Roman" w:hAnsi="Times New Roman" w:eastAsia="楷体_GB2312" w:cs="Times New Roman"/>
          <w:color w:val="000000"/>
          <w:sz w:val="24"/>
          <w:szCs w:val="24"/>
          <w:highlight w:val="none"/>
          <w:lang w:bidi="ar"/>
        </w:rPr>
      </w:pPr>
    </w:p>
    <w:p w14:paraId="317D5C9B">
      <w:pPr>
        <w:keepNext w:val="0"/>
        <w:keepLines w:val="0"/>
        <w:pageBreakBefore w:val="0"/>
        <w:widowControl w:val="0"/>
        <w:kinsoku/>
        <w:wordWrap/>
        <w:overflowPunct/>
        <w:topLinePunct w:val="0"/>
        <w:autoSpaceDE/>
        <w:autoSpaceDN/>
        <w:bidi w:val="0"/>
        <w:spacing w:beforeAutospacing="0" w:line="300" w:lineRule="exact"/>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bidi="ar"/>
        </w:rPr>
        <w:t>该表正反双面打印，一式</w:t>
      </w:r>
      <w:r>
        <w:rPr>
          <w:rFonts w:hint="default" w:ascii="Times New Roman" w:hAnsi="Times New Roman" w:cs="Times New Roman"/>
          <w:color w:val="000000"/>
          <w:sz w:val="24"/>
          <w:szCs w:val="24"/>
          <w:highlight w:val="none"/>
          <w:lang w:val="en-US" w:eastAsia="zh-CN" w:bidi="ar"/>
        </w:rPr>
        <w:t>2</w:t>
      </w:r>
      <w:r>
        <w:rPr>
          <w:rFonts w:hint="default" w:ascii="Times New Roman" w:hAnsi="Times New Roman" w:cs="Times New Roman"/>
          <w:color w:val="000000"/>
          <w:sz w:val="24"/>
          <w:szCs w:val="24"/>
          <w:highlight w:val="none"/>
          <w:lang w:bidi="ar"/>
        </w:rPr>
        <w:t>份，并同时报送电子版；其他证明材料一式2份，证明材料为复印件的加盖单位公章。</w:t>
      </w:r>
    </w:p>
    <w:p w14:paraId="27B9A9B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59"/>
        <w:jc w:val="left"/>
        <w:textAlignment w:val="auto"/>
        <w:rPr>
          <w:rFonts w:hint="default"/>
          <w:sz w:val="32"/>
          <w:szCs w:val="32"/>
          <w:lang w:val="en-US" w:eastAsia="zh-CN"/>
        </w:rPr>
      </w:pPr>
    </w:p>
    <w:p w14:paraId="692E806D">
      <w:pPr>
        <w:keepNext w:val="0"/>
        <w:keepLines w:val="0"/>
        <w:pageBreakBefore w:val="0"/>
        <w:widowControl w:val="0"/>
        <w:kinsoku/>
        <w:wordWrap/>
        <w:overflowPunct/>
        <w:topLinePunct w:val="0"/>
        <w:autoSpaceDE/>
        <w:autoSpaceDN/>
        <w:bidi w:val="0"/>
        <w:spacing w:beforeAutospacing="0"/>
        <w:textAlignment w:val="auto"/>
        <w:rPr>
          <w:sz w:val="32"/>
          <w:szCs w:val="32"/>
        </w:rPr>
      </w:pPr>
    </w:p>
    <w:sectPr>
      <w:pgSz w:w="11906" w:h="16838"/>
      <w:pgMar w:top="1984" w:right="1531" w:bottom="1984" w:left="1531" w:header="850" w:footer="153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楷体简体">
    <w:altName w:val="楷体_GB2312"/>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方正仿宋">
    <w:altName w:val="仿宋"/>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95AEF"/>
    <w:rsid w:val="0AA95AEF"/>
    <w:rsid w:val="1623184E"/>
    <w:rsid w:val="19F93B79"/>
    <w:rsid w:val="4EA8348E"/>
    <w:rsid w:val="5F882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仿宋_GB2312"/>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footer1"/>
    <w:basedOn w:val="1"/>
    <w:qFormat/>
    <w:uiPriority w:val="0"/>
    <w:pPr>
      <w:widowControl/>
      <w:tabs>
        <w:tab w:val="center" w:pos="4153"/>
        <w:tab w:val="right" w:pos="8306"/>
      </w:tabs>
      <w:snapToGrid w:val="0"/>
      <w:spacing w:line="560" w:lineRule="exact"/>
    </w:pPr>
    <w:rPr>
      <w:rFonts w:ascii="方正楷体_GBK" w:hAnsi="黑体" w:eastAsia="方正楷体_GBK"/>
      <w:szCs w:val="32"/>
    </w:rPr>
  </w:style>
  <w:style w:type="paragraph" w:customStyle="1" w:styleId="9">
    <w:name w:val="BodyText"/>
    <w:qFormat/>
    <w:uiPriority w:val="0"/>
    <w:pPr>
      <w:adjustRightInd w:val="0"/>
      <w:snapToGrid w:val="0"/>
      <w:spacing w:line="580" w:lineRule="exact"/>
      <w:ind w:firstLine="640" w:firstLineChars="200"/>
      <w:textAlignment w:val="baseline"/>
    </w:pPr>
    <w:rPr>
      <w:rFonts w:ascii="方正楷体简体" w:hAnsi="黑体" w:eastAsia="方正楷体简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1533</Words>
  <Characters>1591</Characters>
  <Lines>0</Lines>
  <Paragraphs>0</Paragraphs>
  <TotalTime>38</TotalTime>
  <ScaleCrop>false</ScaleCrop>
  <LinksUpToDate>false</LinksUpToDate>
  <CharactersWithSpaces>1981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2026-06-09T01:12:00Z</dcterms:created>
  <dc:creator>任韵晓</dc:creator>
  <cp:lastModifiedBy>任韵晓</cp:lastModifiedBy>
  <cp:lastPrinted>2026-06-09T02:41:21Z</cp:lastPrinted>
  <dcterms:modified xsi:type="dcterms:W3CDTF">2026-06-09T03:00:35Z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80A66B65EB7648E9B20D686619D969DF_11</vt:lpwstr>
  </property>
  <property fmtid="{D5CDD505-2E9C-101B-9397-08002B2CF9AE}" pid="4" name="KSOTemplateDocerSaveRecord">
    <vt:lpwstr>eyJoZGlkIjoiMDczMzFjOGJkNjk1ZThhMTA5MWUxMDQwNDhkN2QxNTkiLCJ1c2VySWQiOiIyMTg3NjU5OTEifQ==</vt:lpwstr>
  </property>
</Properties>
</file>